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E4A4" w14:textId="3AEF2DFA" w:rsidR="00DB46E6" w:rsidRPr="00CF2B59" w:rsidRDefault="00DB46E6" w:rsidP="00DB46E6">
      <w:pPr>
        <w:rPr>
          <w:rFonts w:asciiTheme="minorHAnsi" w:hAnsiTheme="minorHAnsi" w:cstheme="minorHAnsi"/>
          <w:b/>
          <w:color w:val="0070C0"/>
          <w:sz w:val="24"/>
          <w:szCs w:val="24"/>
        </w:rPr>
      </w:pPr>
      <w:r w:rsidRPr="00CF2B59">
        <w:rPr>
          <w:rFonts w:asciiTheme="minorHAnsi" w:hAnsiTheme="minorHAnsi" w:cstheme="minorHAnsi"/>
          <w:b/>
          <w:color w:val="0070C0"/>
          <w:sz w:val="24"/>
          <w:szCs w:val="24"/>
        </w:rPr>
        <w:t>STATKRAFT’S TAX STRATEGY - UK</w:t>
      </w:r>
    </w:p>
    <w:p w14:paraId="46812147" w14:textId="77777777" w:rsidR="005C7410" w:rsidRPr="00CF2B59" w:rsidRDefault="005C7410" w:rsidP="00E42684">
      <w:pPr>
        <w:jc w:val="both"/>
        <w:rPr>
          <w:rFonts w:cs="Arial"/>
          <w:szCs w:val="22"/>
        </w:rPr>
      </w:pPr>
    </w:p>
    <w:p w14:paraId="2978CC23" w14:textId="762655CD" w:rsidR="00E42684" w:rsidRPr="00CF2B59" w:rsidRDefault="00E42684" w:rsidP="00E42684">
      <w:pPr>
        <w:jc w:val="both"/>
        <w:rPr>
          <w:rFonts w:asciiTheme="minorHAnsi" w:hAnsiTheme="minorHAnsi" w:cstheme="minorHAnsi"/>
          <w:i/>
          <w:szCs w:val="22"/>
        </w:rPr>
      </w:pPr>
      <w:r w:rsidRPr="00CF2B59">
        <w:rPr>
          <w:rFonts w:asciiTheme="minorHAnsi" w:hAnsiTheme="minorHAnsi" w:cstheme="minorHAnsi"/>
          <w:i/>
          <w:szCs w:val="22"/>
        </w:rPr>
        <w:t xml:space="preserve">This strategy statement is regarded as satisfying the UK statutory obligation under Para 16(2), Schedule 19, Finance Act 2016 for all companies listed at Appendix 1 and has been approved by the Board of Directors of Statkraft UK </w:t>
      </w:r>
      <w:r w:rsidR="000D0BBA">
        <w:rPr>
          <w:rFonts w:asciiTheme="minorHAnsi" w:hAnsiTheme="minorHAnsi" w:cstheme="minorHAnsi"/>
          <w:i/>
          <w:szCs w:val="22"/>
        </w:rPr>
        <w:t>Ltd</w:t>
      </w:r>
      <w:r w:rsidRPr="00CF2B59">
        <w:rPr>
          <w:rFonts w:asciiTheme="minorHAnsi" w:hAnsiTheme="minorHAnsi" w:cstheme="minorHAnsi"/>
          <w:i/>
          <w:szCs w:val="22"/>
        </w:rPr>
        <w:t xml:space="preserve"> </w:t>
      </w:r>
      <w:bookmarkStart w:id="0" w:name="_Hlk150876273"/>
      <w:r w:rsidRPr="00CF2B59">
        <w:rPr>
          <w:rFonts w:asciiTheme="minorHAnsi" w:hAnsiTheme="minorHAnsi" w:cstheme="minorHAnsi"/>
          <w:i/>
          <w:szCs w:val="22"/>
        </w:rPr>
        <w:t>for the year ending 31 December 20</w:t>
      </w:r>
      <w:r w:rsidR="008261B6" w:rsidRPr="00CF2B59">
        <w:rPr>
          <w:rFonts w:asciiTheme="minorHAnsi" w:hAnsiTheme="minorHAnsi" w:cstheme="minorHAnsi"/>
          <w:i/>
          <w:szCs w:val="22"/>
        </w:rPr>
        <w:t>2</w:t>
      </w:r>
      <w:bookmarkEnd w:id="0"/>
      <w:r w:rsidR="00F1321E">
        <w:rPr>
          <w:rFonts w:asciiTheme="minorHAnsi" w:hAnsiTheme="minorHAnsi" w:cstheme="minorHAnsi"/>
          <w:i/>
          <w:szCs w:val="22"/>
        </w:rPr>
        <w:t>3</w:t>
      </w:r>
      <w:r w:rsidRPr="00CF2B59">
        <w:rPr>
          <w:rFonts w:asciiTheme="minorHAnsi" w:hAnsiTheme="minorHAnsi" w:cstheme="minorHAnsi"/>
          <w:i/>
          <w:szCs w:val="22"/>
        </w:rPr>
        <w:t>.</w:t>
      </w:r>
    </w:p>
    <w:p w14:paraId="03C048D1" w14:textId="77777777" w:rsidR="00477B75" w:rsidRPr="00CF2B59" w:rsidRDefault="00477B75" w:rsidP="00E42684">
      <w:pPr>
        <w:jc w:val="both"/>
        <w:rPr>
          <w:rFonts w:asciiTheme="minorHAnsi" w:hAnsiTheme="minorHAnsi" w:cstheme="minorHAnsi"/>
          <w:i/>
          <w:szCs w:val="22"/>
        </w:rPr>
      </w:pPr>
    </w:p>
    <w:p w14:paraId="0CBCCB1B" w14:textId="605A1A93" w:rsidR="004A0273" w:rsidRPr="00CF2B59" w:rsidRDefault="00477B75" w:rsidP="00E42684">
      <w:pPr>
        <w:jc w:val="both"/>
        <w:rPr>
          <w:rFonts w:asciiTheme="minorHAnsi" w:hAnsiTheme="minorHAnsi" w:cstheme="minorHAnsi"/>
          <w:b/>
          <w:color w:val="0070C0"/>
          <w:sz w:val="24"/>
          <w:szCs w:val="24"/>
        </w:rPr>
      </w:pPr>
      <w:r w:rsidRPr="00CF2B59">
        <w:rPr>
          <w:rFonts w:asciiTheme="minorHAnsi" w:hAnsiTheme="minorHAnsi" w:cstheme="minorHAnsi"/>
          <w:b/>
          <w:color w:val="0070C0"/>
          <w:sz w:val="24"/>
          <w:szCs w:val="24"/>
        </w:rPr>
        <w:t>Introduction</w:t>
      </w:r>
    </w:p>
    <w:p w14:paraId="1D4EA7FE" w14:textId="6D3AFCCB" w:rsidR="008261B6" w:rsidRPr="00CF2B59" w:rsidRDefault="008261B6" w:rsidP="008261B6">
      <w:pPr>
        <w:rPr>
          <w:rFonts w:asciiTheme="minorHAnsi" w:hAnsiTheme="minorHAnsi" w:cstheme="minorHAnsi"/>
          <w:szCs w:val="22"/>
        </w:rPr>
      </w:pPr>
      <w:r w:rsidRPr="00CF2B59">
        <w:rPr>
          <w:rFonts w:asciiTheme="minorHAnsi" w:hAnsiTheme="minorHAnsi" w:cstheme="minorHAnsi"/>
          <w:szCs w:val="22"/>
        </w:rPr>
        <w:t xml:space="preserve">Statkraft is a leading renewable energy company with activities on three continents within hydro, wind and solar. Through our market activities and production assets we create value for our owner, our customers and the societies we operate in. </w:t>
      </w:r>
    </w:p>
    <w:p w14:paraId="0B00F302" w14:textId="3E773F8F" w:rsidR="00723E5A" w:rsidRPr="00CF2B59" w:rsidRDefault="00723E5A" w:rsidP="008261B6">
      <w:pPr>
        <w:rPr>
          <w:rFonts w:asciiTheme="minorHAnsi" w:hAnsiTheme="minorHAnsi" w:cstheme="minorHAnsi"/>
          <w:szCs w:val="22"/>
        </w:rPr>
      </w:pPr>
    </w:p>
    <w:p w14:paraId="7FCE34C0" w14:textId="4B8D7057" w:rsidR="00723E5A" w:rsidRPr="00CF2B59" w:rsidRDefault="00723E5A" w:rsidP="008261B6">
      <w:pPr>
        <w:rPr>
          <w:rFonts w:asciiTheme="minorHAnsi" w:hAnsiTheme="minorHAnsi" w:cstheme="minorHAnsi"/>
          <w:color w:val="000000"/>
          <w:szCs w:val="22"/>
        </w:rPr>
      </w:pPr>
      <w:r w:rsidRPr="00CF2B59">
        <w:rPr>
          <w:rFonts w:asciiTheme="minorHAnsi" w:hAnsiTheme="minorHAnsi" w:cstheme="minorHAnsi"/>
          <w:color w:val="000000"/>
          <w:szCs w:val="22"/>
        </w:rPr>
        <w:t xml:space="preserve">Statkraft is committed to responsible business practices and to combat climate change. We do business globally, and our vision is to provide pure energy. </w:t>
      </w:r>
      <w:proofErr w:type="spellStart"/>
      <w:r w:rsidRPr="00CF2B59">
        <w:rPr>
          <w:rFonts w:asciiTheme="minorHAnsi" w:hAnsiTheme="minorHAnsi" w:cstheme="minorHAnsi"/>
          <w:color w:val="000000"/>
          <w:szCs w:val="22"/>
        </w:rPr>
        <w:t>Statkraft’s</w:t>
      </w:r>
      <w:proofErr w:type="spellEnd"/>
      <w:r w:rsidRPr="00CF2B59">
        <w:rPr>
          <w:rFonts w:asciiTheme="minorHAnsi" w:hAnsiTheme="minorHAnsi" w:cstheme="minorHAnsi"/>
          <w:color w:val="000000"/>
          <w:szCs w:val="22"/>
        </w:rPr>
        <w:t xml:space="preserve"> business strategy is based on the premise of safe, ethical and responsible operations. Our approach to sustainability is continuously evolving, along with our business strategy and international developments.</w:t>
      </w:r>
    </w:p>
    <w:p w14:paraId="79F71336" w14:textId="77777777" w:rsidR="008261B6" w:rsidRPr="00CF2B59" w:rsidRDefault="008261B6" w:rsidP="008261B6">
      <w:pPr>
        <w:rPr>
          <w:rFonts w:asciiTheme="minorHAnsi" w:hAnsiTheme="minorHAnsi" w:cstheme="minorHAnsi"/>
          <w:color w:val="000000"/>
          <w:szCs w:val="22"/>
        </w:rPr>
      </w:pPr>
    </w:p>
    <w:p w14:paraId="5E1A3008" w14:textId="77777777" w:rsidR="009E564B" w:rsidRPr="00A07E1B" w:rsidRDefault="009E564B" w:rsidP="009E564B">
      <w:pPr>
        <w:jc w:val="both"/>
        <w:rPr>
          <w:rFonts w:asciiTheme="minorHAnsi" w:hAnsiTheme="minorHAnsi" w:cstheme="minorHAnsi"/>
          <w:color w:val="000000"/>
          <w:szCs w:val="22"/>
        </w:rPr>
      </w:pPr>
      <w:r w:rsidRPr="00CF2B59">
        <w:rPr>
          <w:rFonts w:asciiTheme="minorHAnsi" w:hAnsiTheme="minorHAnsi" w:cstheme="minorHAnsi"/>
          <w:color w:val="000000"/>
          <w:szCs w:val="22"/>
        </w:rPr>
        <w:t xml:space="preserve">Statkraft pursues a tax strategy that is principled, transparent and sustainable. </w:t>
      </w:r>
      <w:r w:rsidRPr="00A07E1B">
        <w:rPr>
          <w:rFonts w:asciiTheme="minorHAnsi" w:hAnsiTheme="minorHAnsi" w:cstheme="minorHAnsi"/>
          <w:color w:val="000000"/>
          <w:szCs w:val="22"/>
        </w:rPr>
        <w:t xml:space="preserve">We comply with tax law and practice in </w:t>
      </w:r>
      <w:proofErr w:type="gramStart"/>
      <w:r w:rsidRPr="00A07E1B">
        <w:rPr>
          <w:rFonts w:asciiTheme="minorHAnsi" w:hAnsiTheme="minorHAnsi" w:cstheme="minorHAnsi"/>
          <w:color w:val="000000"/>
          <w:szCs w:val="22"/>
        </w:rPr>
        <w:t>all of</w:t>
      </w:r>
      <w:proofErr w:type="gramEnd"/>
      <w:r w:rsidRPr="00A07E1B">
        <w:rPr>
          <w:rFonts w:asciiTheme="minorHAnsi" w:hAnsiTheme="minorHAnsi" w:cstheme="minorHAnsi"/>
          <w:color w:val="000000"/>
          <w:szCs w:val="22"/>
        </w:rPr>
        <w:t xml:space="preserve"> the countries in which we operate. We believe that a responsible approach to tax is essential to the long-term sustainability of the societies where we have activities and our business across the globe.</w:t>
      </w:r>
    </w:p>
    <w:p w14:paraId="2DB1952C" w14:textId="77777777" w:rsidR="009E564B" w:rsidRPr="00A07E1B" w:rsidRDefault="009E564B" w:rsidP="009E564B">
      <w:pPr>
        <w:jc w:val="both"/>
        <w:rPr>
          <w:rFonts w:asciiTheme="minorHAnsi" w:hAnsiTheme="minorHAnsi" w:cstheme="minorHAnsi"/>
          <w:color w:val="000000"/>
          <w:szCs w:val="22"/>
        </w:rPr>
      </w:pPr>
    </w:p>
    <w:p w14:paraId="7799349B" w14:textId="67E1E247" w:rsidR="008261B6" w:rsidRPr="00CF2B59" w:rsidRDefault="009E564B" w:rsidP="009E564B">
      <w:pPr>
        <w:jc w:val="both"/>
        <w:rPr>
          <w:rFonts w:asciiTheme="minorHAnsi" w:hAnsiTheme="minorHAnsi" w:cstheme="minorHAnsi"/>
          <w:color w:val="000000"/>
          <w:szCs w:val="22"/>
        </w:rPr>
      </w:pPr>
      <w:proofErr w:type="spellStart"/>
      <w:r w:rsidRPr="00A07E1B">
        <w:rPr>
          <w:rFonts w:asciiTheme="minorHAnsi" w:hAnsiTheme="minorHAnsi" w:cstheme="minorHAnsi"/>
          <w:color w:val="000000"/>
          <w:szCs w:val="22"/>
        </w:rPr>
        <w:t>Statkraft’s</w:t>
      </w:r>
      <w:proofErr w:type="spellEnd"/>
      <w:r w:rsidRPr="00A07E1B">
        <w:rPr>
          <w:rFonts w:asciiTheme="minorHAnsi" w:hAnsiTheme="minorHAnsi" w:cstheme="minorHAnsi"/>
          <w:color w:val="000000"/>
          <w:szCs w:val="22"/>
        </w:rPr>
        <w:t xml:space="preserve"> fundamental principles for responsible behaviour are described in our Code of Conduct which is approved by the Board of Directors. The Code applies to all companies and employees in the Statkraft Group and our approach to tax aligns with this.</w:t>
      </w:r>
    </w:p>
    <w:p w14:paraId="5FB2BB99" w14:textId="77777777" w:rsidR="009E564B" w:rsidRPr="00CF2B59" w:rsidRDefault="009E564B" w:rsidP="009E564B">
      <w:pPr>
        <w:jc w:val="both"/>
        <w:rPr>
          <w:rFonts w:cs="Arial"/>
          <w:szCs w:val="22"/>
        </w:rPr>
      </w:pPr>
    </w:p>
    <w:p w14:paraId="4A0A1228" w14:textId="43E28859" w:rsidR="004A0273" w:rsidRPr="00CF2B59" w:rsidRDefault="004A0273" w:rsidP="00E42684">
      <w:pPr>
        <w:jc w:val="both"/>
        <w:rPr>
          <w:rFonts w:asciiTheme="minorHAnsi" w:hAnsiTheme="minorHAnsi" w:cstheme="minorHAnsi"/>
          <w:b/>
          <w:color w:val="0070C0"/>
          <w:sz w:val="24"/>
          <w:szCs w:val="24"/>
        </w:rPr>
      </w:pPr>
      <w:r w:rsidRPr="00CF2B59">
        <w:rPr>
          <w:rFonts w:asciiTheme="minorHAnsi" w:hAnsiTheme="minorHAnsi" w:cstheme="minorHAnsi"/>
          <w:b/>
          <w:color w:val="0070C0"/>
          <w:sz w:val="24"/>
          <w:szCs w:val="24"/>
        </w:rPr>
        <w:t>Our attitude to tax planning</w:t>
      </w:r>
    </w:p>
    <w:p w14:paraId="1E9D257E" w14:textId="77777777" w:rsidR="00E20066" w:rsidRPr="00CF2B59" w:rsidRDefault="00E20066" w:rsidP="00E20066">
      <w:pPr>
        <w:rPr>
          <w:rFonts w:asciiTheme="minorHAnsi" w:hAnsiTheme="minorHAnsi" w:cstheme="minorHAnsi"/>
          <w:szCs w:val="22"/>
        </w:rPr>
      </w:pPr>
      <w:r w:rsidRPr="00CF2B59">
        <w:rPr>
          <w:rFonts w:asciiTheme="minorHAnsi" w:hAnsiTheme="minorHAnsi" w:cstheme="minorHAnsi"/>
          <w:szCs w:val="22"/>
        </w:rPr>
        <w:t>Statkraft approaches tax in a way that is aligned with our business strategy and that aims at reducing business complexity and cost.  We do not engage in artificial tax arrangements and actively consider all implications of tax planning.</w:t>
      </w:r>
    </w:p>
    <w:p w14:paraId="0DB4085A" w14:textId="77777777" w:rsidR="00E20066" w:rsidRPr="00CF2B59" w:rsidRDefault="00E20066" w:rsidP="00E20066">
      <w:pPr>
        <w:rPr>
          <w:rFonts w:asciiTheme="minorHAnsi" w:hAnsiTheme="minorHAnsi" w:cstheme="minorHAnsi"/>
          <w:szCs w:val="22"/>
        </w:rPr>
      </w:pPr>
    </w:p>
    <w:p w14:paraId="4EB1134D" w14:textId="77777777" w:rsidR="00E20066" w:rsidRPr="00CF2B59" w:rsidRDefault="00E20066" w:rsidP="00E20066">
      <w:pPr>
        <w:rPr>
          <w:rFonts w:asciiTheme="minorHAnsi" w:hAnsiTheme="minorHAnsi" w:cstheme="minorHAnsi"/>
          <w:szCs w:val="22"/>
        </w:rPr>
      </w:pPr>
      <w:r w:rsidRPr="00CF2B59">
        <w:rPr>
          <w:rFonts w:asciiTheme="minorHAnsi" w:hAnsiTheme="minorHAnsi" w:cstheme="minorHAnsi"/>
          <w:szCs w:val="22"/>
        </w:rPr>
        <w:t>All tax planning must comply with the Group’s Tax Optimization and Structuring framework that governs our approach to tax planning and is subject to robust review and approval processes.  Our framework states that all tax planning must:</w:t>
      </w:r>
    </w:p>
    <w:p w14:paraId="7A3E4A0F" w14:textId="77777777" w:rsidR="00E20066" w:rsidRPr="00CF2B59" w:rsidRDefault="00E20066" w:rsidP="00E20066">
      <w:pPr>
        <w:rPr>
          <w:rFonts w:asciiTheme="minorHAnsi" w:hAnsiTheme="minorHAnsi" w:cstheme="minorHAnsi"/>
          <w:szCs w:val="22"/>
        </w:rPr>
      </w:pPr>
    </w:p>
    <w:p w14:paraId="42AC2087" w14:textId="77777777" w:rsidR="00E20066" w:rsidRPr="00CF2B59" w:rsidRDefault="00E20066" w:rsidP="00E20066">
      <w:pPr>
        <w:pStyle w:val="ListParagraph"/>
        <w:numPr>
          <w:ilvl w:val="0"/>
          <w:numId w:val="19"/>
        </w:numPr>
        <w:contextualSpacing/>
        <w:rPr>
          <w:rFonts w:asciiTheme="minorHAnsi" w:hAnsiTheme="minorHAnsi" w:cstheme="minorHAnsi"/>
          <w:szCs w:val="22"/>
        </w:rPr>
      </w:pPr>
      <w:r w:rsidRPr="00CF2B59">
        <w:rPr>
          <w:rFonts w:asciiTheme="minorHAnsi" w:hAnsiTheme="minorHAnsi" w:cstheme="minorHAnsi"/>
          <w:szCs w:val="22"/>
        </w:rPr>
        <w:t xml:space="preserve">Support genuine commercial </w:t>
      </w:r>
      <w:proofErr w:type="gramStart"/>
      <w:r w:rsidRPr="00CF2B59">
        <w:rPr>
          <w:rFonts w:asciiTheme="minorHAnsi" w:hAnsiTheme="minorHAnsi" w:cstheme="minorHAnsi"/>
          <w:szCs w:val="22"/>
        </w:rPr>
        <w:t>activity;</w:t>
      </w:r>
      <w:proofErr w:type="gramEnd"/>
    </w:p>
    <w:p w14:paraId="6068B747" w14:textId="77777777" w:rsidR="00E20066" w:rsidRPr="00CF2B59" w:rsidRDefault="00E20066" w:rsidP="00E20066">
      <w:pPr>
        <w:pStyle w:val="ListParagraph"/>
        <w:numPr>
          <w:ilvl w:val="0"/>
          <w:numId w:val="19"/>
        </w:numPr>
        <w:contextualSpacing/>
        <w:rPr>
          <w:rFonts w:asciiTheme="minorHAnsi" w:hAnsiTheme="minorHAnsi" w:cstheme="minorHAnsi"/>
          <w:szCs w:val="22"/>
        </w:rPr>
      </w:pPr>
      <w:r w:rsidRPr="00CF2B59">
        <w:rPr>
          <w:rFonts w:asciiTheme="minorHAnsi" w:hAnsiTheme="minorHAnsi" w:cstheme="minorHAnsi"/>
          <w:szCs w:val="22"/>
        </w:rPr>
        <w:t xml:space="preserve">Rely on full disclosure of the facts and circumstances to the relevant tax </w:t>
      </w:r>
      <w:proofErr w:type="gramStart"/>
      <w:r w:rsidRPr="00CF2B59">
        <w:rPr>
          <w:rFonts w:asciiTheme="minorHAnsi" w:hAnsiTheme="minorHAnsi" w:cstheme="minorHAnsi"/>
          <w:szCs w:val="22"/>
        </w:rPr>
        <w:t>authority;</w:t>
      </w:r>
      <w:proofErr w:type="gramEnd"/>
    </w:p>
    <w:p w14:paraId="2C4C0FA3" w14:textId="77777777" w:rsidR="00E20066" w:rsidRPr="00CF2B59" w:rsidRDefault="00E20066" w:rsidP="00E20066">
      <w:pPr>
        <w:pStyle w:val="ListParagraph"/>
        <w:numPr>
          <w:ilvl w:val="0"/>
          <w:numId w:val="19"/>
        </w:numPr>
        <w:contextualSpacing/>
        <w:rPr>
          <w:rFonts w:asciiTheme="minorHAnsi" w:hAnsiTheme="minorHAnsi" w:cstheme="minorHAnsi"/>
          <w:szCs w:val="22"/>
        </w:rPr>
      </w:pPr>
      <w:r w:rsidRPr="00CF2B59">
        <w:rPr>
          <w:rFonts w:asciiTheme="minorHAnsi" w:hAnsiTheme="minorHAnsi" w:cstheme="minorHAnsi"/>
          <w:szCs w:val="22"/>
        </w:rPr>
        <w:t>Not use tax regimes considered as “harmful” by the OECD or EU.</w:t>
      </w:r>
    </w:p>
    <w:p w14:paraId="7D00A8D1" w14:textId="77777777" w:rsidR="00E20066" w:rsidRPr="00CF2B59" w:rsidRDefault="00E20066" w:rsidP="00E20066">
      <w:pPr>
        <w:rPr>
          <w:rFonts w:asciiTheme="minorHAnsi" w:hAnsiTheme="minorHAnsi" w:cstheme="minorHAnsi"/>
          <w:szCs w:val="22"/>
        </w:rPr>
      </w:pPr>
    </w:p>
    <w:p w14:paraId="1D595A81" w14:textId="77777777" w:rsidR="00E20066" w:rsidRPr="00CF2B59" w:rsidRDefault="00E20066" w:rsidP="00E20066">
      <w:pPr>
        <w:rPr>
          <w:rFonts w:asciiTheme="minorHAnsi" w:hAnsiTheme="minorHAnsi" w:cstheme="minorHAnsi"/>
          <w:szCs w:val="22"/>
        </w:rPr>
      </w:pPr>
      <w:r w:rsidRPr="00CF2B59">
        <w:rPr>
          <w:rFonts w:asciiTheme="minorHAnsi" w:hAnsiTheme="minorHAnsi" w:cstheme="minorHAnsi"/>
          <w:szCs w:val="22"/>
        </w:rPr>
        <w:t>We apply the arm’s length principle to intercompany transactions, in line with best practice guidance, unless local rules require the application of other pricing mechanisms.</w:t>
      </w:r>
    </w:p>
    <w:p w14:paraId="07F1D504" w14:textId="77777777" w:rsidR="00E20066" w:rsidRPr="00CF2B59" w:rsidRDefault="00E20066" w:rsidP="00E20066">
      <w:pPr>
        <w:rPr>
          <w:rFonts w:asciiTheme="minorHAnsi" w:hAnsiTheme="minorHAnsi" w:cstheme="minorHAnsi"/>
          <w:szCs w:val="22"/>
        </w:rPr>
      </w:pPr>
    </w:p>
    <w:p w14:paraId="6385BF3C" w14:textId="77777777" w:rsidR="00E20066" w:rsidRPr="00CF2B59" w:rsidRDefault="00E20066" w:rsidP="00E20066">
      <w:pPr>
        <w:rPr>
          <w:rFonts w:asciiTheme="minorHAnsi" w:hAnsiTheme="minorHAnsi" w:cstheme="minorHAnsi"/>
          <w:szCs w:val="22"/>
        </w:rPr>
      </w:pPr>
      <w:r w:rsidRPr="00CF2B59">
        <w:rPr>
          <w:rFonts w:asciiTheme="minorHAnsi" w:hAnsiTheme="minorHAnsi" w:cstheme="minorHAnsi"/>
          <w:szCs w:val="22"/>
        </w:rPr>
        <w:t>We do not use tax havens to avoid tax and only establish an entity in a nil or low-rate jurisdiction for substantive and commercial reasons.  This means we pay tax according to where value is created within the normal course of our commercial activities.</w:t>
      </w:r>
    </w:p>
    <w:p w14:paraId="57F94A11" w14:textId="77777777" w:rsidR="0029402B" w:rsidRPr="00CF2B59" w:rsidRDefault="0029402B" w:rsidP="00440199">
      <w:pPr>
        <w:rPr>
          <w:rFonts w:asciiTheme="minorHAnsi" w:hAnsiTheme="minorHAnsi" w:cstheme="minorHAnsi"/>
          <w:b/>
          <w:color w:val="0070C0"/>
          <w:szCs w:val="22"/>
        </w:rPr>
      </w:pPr>
    </w:p>
    <w:p w14:paraId="02C5D922" w14:textId="77777777" w:rsidR="000E28B9" w:rsidRDefault="000E28B9" w:rsidP="00440199">
      <w:pPr>
        <w:rPr>
          <w:rFonts w:asciiTheme="minorHAnsi" w:hAnsiTheme="minorHAnsi" w:cstheme="minorHAnsi"/>
          <w:b/>
          <w:color w:val="0070C0"/>
          <w:sz w:val="24"/>
          <w:szCs w:val="24"/>
        </w:rPr>
      </w:pPr>
    </w:p>
    <w:p w14:paraId="3B6E49E3" w14:textId="77777777" w:rsidR="000E28B9" w:rsidRDefault="000E28B9" w:rsidP="00440199">
      <w:pPr>
        <w:rPr>
          <w:rFonts w:asciiTheme="minorHAnsi" w:hAnsiTheme="minorHAnsi" w:cstheme="minorHAnsi"/>
          <w:b/>
          <w:color w:val="0070C0"/>
          <w:sz w:val="24"/>
          <w:szCs w:val="24"/>
        </w:rPr>
      </w:pPr>
    </w:p>
    <w:p w14:paraId="7C4A7C1C" w14:textId="77777777" w:rsidR="000E28B9" w:rsidRDefault="000E28B9" w:rsidP="00440199">
      <w:pPr>
        <w:rPr>
          <w:rFonts w:asciiTheme="minorHAnsi" w:hAnsiTheme="minorHAnsi" w:cstheme="minorHAnsi"/>
          <w:b/>
          <w:color w:val="0070C0"/>
          <w:sz w:val="24"/>
          <w:szCs w:val="24"/>
        </w:rPr>
      </w:pPr>
    </w:p>
    <w:p w14:paraId="45E7F906" w14:textId="11156182" w:rsidR="00E42684" w:rsidRPr="00CF2B59" w:rsidRDefault="00016FDC" w:rsidP="00440199">
      <w:pPr>
        <w:rPr>
          <w:rFonts w:asciiTheme="minorHAnsi" w:hAnsiTheme="minorHAnsi" w:cstheme="minorHAnsi"/>
          <w:b/>
          <w:color w:val="0070C0"/>
          <w:sz w:val="24"/>
          <w:szCs w:val="24"/>
        </w:rPr>
      </w:pPr>
      <w:r w:rsidRPr="00CF2B59">
        <w:rPr>
          <w:rFonts w:asciiTheme="minorHAnsi" w:hAnsiTheme="minorHAnsi" w:cstheme="minorHAnsi"/>
          <w:b/>
          <w:color w:val="0070C0"/>
          <w:sz w:val="24"/>
          <w:szCs w:val="24"/>
        </w:rPr>
        <w:lastRenderedPageBreak/>
        <w:t>Tax risk management and governance arrangements</w:t>
      </w:r>
    </w:p>
    <w:p w14:paraId="3A68C400" w14:textId="66D3B572" w:rsidR="00DE6B52" w:rsidRPr="00CF2B59" w:rsidRDefault="00DE6B52" w:rsidP="00DE6B52">
      <w:pPr>
        <w:rPr>
          <w:rFonts w:asciiTheme="minorHAnsi" w:hAnsiTheme="minorHAnsi" w:cstheme="minorHAnsi"/>
          <w:szCs w:val="22"/>
        </w:rPr>
      </w:pPr>
      <w:r w:rsidRPr="00CF2B59">
        <w:rPr>
          <w:rFonts w:asciiTheme="minorHAnsi" w:hAnsiTheme="minorHAnsi" w:cstheme="minorHAnsi"/>
          <w:szCs w:val="22"/>
        </w:rPr>
        <w:t xml:space="preserve">Tax is a core part of our corporate responsibility and governance and is overseen by the Board of Directors.  The </w:t>
      </w:r>
      <w:proofErr w:type="gramStart"/>
      <w:r w:rsidRPr="00CF2B59">
        <w:rPr>
          <w:rFonts w:asciiTheme="minorHAnsi" w:hAnsiTheme="minorHAnsi" w:cstheme="minorHAnsi"/>
          <w:szCs w:val="22"/>
        </w:rPr>
        <w:t>day to day</w:t>
      </w:r>
      <w:proofErr w:type="gramEnd"/>
      <w:r w:rsidRPr="00CF2B59">
        <w:rPr>
          <w:rFonts w:asciiTheme="minorHAnsi" w:hAnsiTheme="minorHAnsi" w:cstheme="minorHAnsi"/>
          <w:szCs w:val="22"/>
        </w:rPr>
        <w:t xml:space="preserve"> management of </w:t>
      </w:r>
      <w:proofErr w:type="spellStart"/>
      <w:r w:rsidRPr="00CF2B59">
        <w:rPr>
          <w:rFonts w:asciiTheme="minorHAnsi" w:hAnsiTheme="minorHAnsi" w:cstheme="minorHAnsi"/>
          <w:szCs w:val="22"/>
        </w:rPr>
        <w:t>Statkraft’s</w:t>
      </w:r>
      <w:proofErr w:type="spellEnd"/>
      <w:r w:rsidRPr="00CF2B59">
        <w:rPr>
          <w:rFonts w:asciiTheme="minorHAnsi" w:hAnsiTheme="minorHAnsi" w:cstheme="minorHAnsi"/>
          <w:szCs w:val="22"/>
        </w:rPr>
        <w:t xml:space="preserve"> tax affairs is handled by a centralised global tax team.  The tax team is involved in all significant business developments so we can assess any potential tax consequences of our decisions in advance.</w:t>
      </w:r>
    </w:p>
    <w:p w14:paraId="62E4C096" w14:textId="7CBD2317" w:rsidR="009E564B" w:rsidRPr="00CF2B59" w:rsidRDefault="009E564B" w:rsidP="00DE6B52">
      <w:pPr>
        <w:rPr>
          <w:rFonts w:asciiTheme="minorHAnsi" w:hAnsiTheme="minorHAnsi" w:cstheme="minorHAnsi"/>
          <w:szCs w:val="22"/>
        </w:rPr>
      </w:pPr>
    </w:p>
    <w:p w14:paraId="7EF81912" w14:textId="453380EA" w:rsidR="009E564B" w:rsidRPr="00CF2B59" w:rsidRDefault="009E564B" w:rsidP="00DE6B52">
      <w:pPr>
        <w:rPr>
          <w:rFonts w:asciiTheme="minorHAnsi" w:hAnsiTheme="minorHAnsi" w:cstheme="minorHAnsi"/>
          <w:szCs w:val="22"/>
        </w:rPr>
      </w:pPr>
      <w:r w:rsidRPr="00A07E1B">
        <w:rPr>
          <w:rFonts w:asciiTheme="minorHAnsi" w:hAnsiTheme="minorHAnsi" w:cstheme="minorHAnsi"/>
          <w:szCs w:val="22"/>
        </w:rPr>
        <w:t>We employ appropriately qualified and trained tax professionals with the necessary levels of expertise and knowledge. We constantly monitor updates and changes to tax legislation to assess their impact on the Statkraft Group.</w:t>
      </w:r>
    </w:p>
    <w:p w14:paraId="07965CE9" w14:textId="77777777" w:rsidR="00A45E21" w:rsidRPr="00CF2B59" w:rsidRDefault="00A45E21" w:rsidP="00DE6B52">
      <w:pPr>
        <w:rPr>
          <w:rFonts w:asciiTheme="minorHAnsi" w:hAnsiTheme="minorHAnsi" w:cstheme="minorHAnsi"/>
          <w:szCs w:val="22"/>
        </w:rPr>
      </w:pPr>
    </w:p>
    <w:p w14:paraId="1D3F219E" w14:textId="77777777" w:rsidR="009E564B" w:rsidRPr="00CF2B59" w:rsidRDefault="009E564B" w:rsidP="009E564B">
      <w:pPr>
        <w:rPr>
          <w:rFonts w:asciiTheme="minorHAnsi" w:hAnsiTheme="minorHAnsi" w:cstheme="minorHAnsi"/>
          <w:szCs w:val="22"/>
        </w:rPr>
      </w:pPr>
      <w:r w:rsidRPr="00CF2B59">
        <w:rPr>
          <w:rFonts w:asciiTheme="minorHAnsi" w:hAnsiTheme="minorHAnsi" w:cstheme="minorHAnsi"/>
          <w:szCs w:val="22"/>
        </w:rPr>
        <w:t>Statkraft has an established quarterly procedure in place for tax risk management that facilitates appropriate identification, measuring, management and reporting of tax risks. Where there is significant uncertainty or complexity in relation to a risk, external advice may be sought in accordance with our internal framework.</w:t>
      </w:r>
    </w:p>
    <w:p w14:paraId="19F96A17" w14:textId="77777777" w:rsidR="009E564B" w:rsidRPr="00CF2B59" w:rsidRDefault="009E564B" w:rsidP="009E564B">
      <w:pPr>
        <w:rPr>
          <w:rFonts w:asciiTheme="minorHAnsi" w:hAnsiTheme="minorHAnsi" w:cstheme="minorHAnsi"/>
          <w:szCs w:val="22"/>
        </w:rPr>
      </w:pPr>
    </w:p>
    <w:p w14:paraId="74B4231B" w14:textId="75E30DED" w:rsidR="00DB46E6" w:rsidRPr="00CF2B59" w:rsidRDefault="009E564B" w:rsidP="009E564B">
      <w:pPr>
        <w:rPr>
          <w:rFonts w:asciiTheme="minorHAnsi" w:hAnsiTheme="minorHAnsi" w:cstheme="minorHAnsi"/>
          <w:szCs w:val="22"/>
        </w:rPr>
      </w:pPr>
      <w:r w:rsidRPr="00CF2B59">
        <w:rPr>
          <w:rFonts w:asciiTheme="minorHAnsi" w:hAnsiTheme="minorHAnsi" w:cstheme="minorHAnsi"/>
          <w:szCs w:val="22"/>
        </w:rPr>
        <w:t xml:space="preserve">We proactively manage tax issues and risks in a way that maximises shareholder value after tax while operating in accordance with applicable legislations and </w:t>
      </w:r>
      <w:proofErr w:type="spellStart"/>
      <w:r w:rsidRPr="00CF2B59">
        <w:rPr>
          <w:rFonts w:asciiTheme="minorHAnsi" w:hAnsiTheme="minorHAnsi" w:cstheme="minorHAnsi"/>
          <w:szCs w:val="22"/>
        </w:rPr>
        <w:t>Statkraft’s</w:t>
      </w:r>
      <w:proofErr w:type="spellEnd"/>
      <w:r w:rsidRPr="00CF2B59">
        <w:rPr>
          <w:rFonts w:asciiTheme="minorHAnsi" w:hAnsiTheme="minorHAnsi" w:cstheme="minorHAnsi"/>
          <w:szCs w:val="22"/>
        </w:rPr>
        <w:t xml:space="preserve"> Code of Conduct.</w:t>
      </w:r>
    </w:p>
    <w:p w14:paraId="229A2207" w14:textId="77777777" w:rsidR="009E564B" w:rsidRPr="00CF2B59" w:rsidRDefault="009E564B" w:rsidP="009E564B">
      <w:pPr>
        <w:rPr>
          <w:rFonts w:asciiTheme="minorHAnsi" w:hAnsiTheme="minorHAnsi" w:cstheme="minorHAnsi"/>
          <w:szCs w:val="22"/>
        </w:rPr>
      </w:pPr>
    </w:p>
    <w:p w14:paraId="0D8C388E" w14:textId="77777777" w:rsidR="00DB46E6" w:rsidRPr="00CF2B59" w:rsidRDefault="00DB46E6" w:rsidP="00DB46E6">
      <w:pPr>
        <w:rPr>
          <w:rFonts w:asciiTheme="minorHAnsi" w:hAnsiTheme="minorHAnsi" w:cstheme="minorHAnsi"/>
          <w:b/>
          <w:color w:val="0070C0"/>
          <w:sz w:val="24"/>
          <w:szCs w:val="24"/>
        </w:rPr>
      </w:pPr>
      <w:r w:rsidRPr="00CF2B59">
        <w:rPr>
          <w:rFonts w:asciiTheme="minorHAnsi" w:hAnsiTheme="minorHAnsi" w:cstheme="minorHAnsi"/>
          <w:b/>
          <w:color w:val="0070C0"/>
          <w:sz w:val="24"/>
          <w:szCs w:val="24"/>
        </w:rPr>
        <w:t>Compliance</w:t>
      </w:r>
    </w:p>
    <w:p w14:paraId="57624B1E" w14:textId="77777777" w:rsidR="00DB46E6" w:rsidRPr="00CF2B59" w:rsidRDefault="00DB46E6" w:rsidP="00DB46E6">
      <w:pPr>
        <w:rPr>
          <w:rFonts w:asciiTheme="minorHAnsi" w:hAnsiTheme="minorHAnsi" w:cstheme="minorHAnsi"/>
          <w:szCs w:val="22"/>
        </w:rPr>
      </w:pPr>
      <w:r w:rsidRPr="00CF2B59">
        <w:rPr>
          <w:rFonts w:asciiTheme="minorHAnsi" w:hAnsiTheme="minorHAnsi" w:cstheme="minorHAnsi"/>
          <w:bCs/>
          <w:szCs w:val="22"/>
        </w:rPr>
        <w:t xml:space="preserve">We have a clear responsibility to comply with the laws in the countries where we operate.  In relation to tax legislation, we chose to do this by aiming not only to comply with the letter of the law, but also with the underlying intention of the policy.   </w:t>
      </w:r>
      <w:r w:rsidRPr="00CF2B59">
        <w:rPr>
          <w:rFonts w:asciiTheme="minorHAnsi" w:hAnsiTheme="minorHAnsi" w:cstheme="minorHAnsi"/>
          <w:szCs w:val="22"/>
        </w:rPr>
        <w:t>Statkraft has one centralised and uniform approach to the interpretation of the tax rules which is handled on a group level.</w:t>
      </w:r>
    </w:p>
    <w:p w14:paraId="70E8AC31" w14:textId="77777777" w:rsidR="00DB46E6" w:rsidRPr="00CF2B59" w:rsidRDefault="00DB46E6" w:rsidP="00DB46E6">
      <w:pPr>
        <w:rPr>
          <w:rFonts w:asciiTheme="minorHAnsi" w:hAnsiTheme="minorHAnsi" w:cstheme="minorHAnsi"/>
          <w:szCs w:val="22"/>
        </w:rPr>
      </w:pPr>
    </w:p>
    <w:p w14:paraId="321C94FB" w14:textId="6495A49B" w:rsidR="00DB46E6" w:rsidRPr="00CF2B59" w:rsidRDefault="00DB46E6" w:rsidP="00DE6B52">
      <w:pPr>
        <w:rPr>
          <w:rFonts w:asciiTheme="minorHAnsi" w:hAnsiTheme="minorHAnsi" w:cstheme="minorHAnsi"/>
          <w:bCs/>
          <w:szCs w:val="22"/>
        </w:rPr>
      </w:pPr>
      <w:r w:rsidRPr="00CF2B59">
        <w:rPr>
          <w:rFonts w:asciiTheme="minorHAnsi" w:hAnsiTheme="minorHAnsi" w:cstheme="minorHAnsi"/>
          <w:bCs/>
          <w:szCs w:val="22"/>
        </w:rPr>
        <w:t>We continuously evaluate our tax processes and controls to ensure we are compliant with local and international standards relevant to our business.  Complying with tax rules can be complex as the interpretation of legislation and case law may not always be clear cut and may change over time.  We seek to manage this inherent tax risk by taking strong, well-documented technical positions to prevent unnecessary disputes.</w:t>
      </w:r>
    </w:p>
    <w:p w14:paraId="0136120E" w14:textId="77777777" w:rsidR="00E42684" w:rsidRPr="00CF2B59" w:rsidRDefault="00E42684" w:rsidP="00E42684">
      <w:pPr>
        <w:jc w:val="both"/>
        <w:rPr>
          <w:rFonts w:asciiTheme="minorHAnsi" w:hAnsiTheme="minorHAnsi" w:cstheme="minorHAnsi"/>
          <w:szCs w:val="22"/>
        </w:rPr>
      </w:pPr>
    </w:p>
    <w:p w14:paraId="6C217FA9" w14:textId="168DC973" w:rsidR="00E42684" w:rsidRPr="00CF2B59" w:rsidRDefault="00440199" w:rsidP="00440199">
      <w:pPr>
        <w:rPr>
          <w:rFonts w:asciiTheme="minorHAnsi" w:hAnsiTheme="minorHAnsi" w:cstheme="minorHAnsi"/>
          <w:b/>
          <w:color w:val="0070C0"/>
          <w:sz w:val="24"/>
          <w:szCs w:val="24"/>
        </w:rPr>
      </w:pPr>
      <w:r w:rsidRPr="00CF2B59">
        <w:rPr>
          <w:rFonts w:asciiTheme="minorHAnsi" w:hAnsiTheme="minorHAnsi" w:cstheme="minorHAnsi"/>
          <w:b/>
          <w:color w:val="0070C0"/>
          <w:sz w:val="24"/>
          <w:szCs w:val="24"/>
        </w:rPr>
        <w:t xml:space="preserve">Approach to dealing with tax </w:t>
      </w:r>
      <w:proofErr w:type="gramStart"/>
      <w:r w:rsidRPr="00CF2B59">
        <w:rPr>
          <w:rFonts w:asciiTheme="minorHAnsi" w:hAnsiTheme="minorHAnsi" w:cstheme="minorHAnsi"/>
          <w:b/>
          <w:color w:val="0070C0"/>
          <w:sz w:val="24"/>
          <w:szCs w:val="24"/>
        </w:rPr>
        <w:t>authorities</w:t>
      </w:r>
      <w:proofErr w:type="gramEnd"/>
    </w:p>
    <w:p w14:paraId="5260C888" w14:textId="56BFAF7D" w:rsidR="00A45E21" w:rsidRPr="00CF2B59" w:rsidRDefault="00A45E21" w:rsidP="00A45E21">
      <w:pPr>
        <w:rPr>
          <w:rFonts w:asciiTheme="minorHAnsi" w:hAnsiTheme="minorHAnsi" w:cstheme="minorHAnsi"/>
          <w:szCs w:val="22"/>
        </w:rPr>
      </w:pPr>
      <w:r w:rsidRPr="00CF2B59">
        <w:rPr>
          <w:rFonts w:asciiTheme="minorHAnsi" w:hAnsiTheme="minorHAnsi" w:cstheme="minorHAnsi"/>
          <w:szCs w:val="22"/>
        </w:rPr>
        <w:t>We are committed to ensure full compliance with all statutory obligations and full disclosure to tax authorities.  We engage with tax authorities</w:t>
      </w:r>
      <w:r w:rsidR="0029402B" w:rsidRPr="00CF2B59">
        <w:rPr>
          <w:rFonts w:asciiTheme="minorHAnsi" w:hAnsiTheme="minorHAnsi" w:cstheme="minorHAnsi"/>
          <w:szCs w:val="22"/>
        </w:rPr>
        <w:t xml:space="preserve"> including HMRC</w:t>
      </w:r>
      <w:r w:rsidRPr="00CF2B59">
        <w:rPr>
          <w:rFonts w:asciiTheme="minorHAnsi" w:hAnsiTheme="minorHAnsi" w:cstheme="minorHAnsi"/>
          <w:szCs w:val="22"/>
        </w:rPr>
        <w:t xml:space="preserve"> with honesty and integrity and seek to establish a relationship based on mutual respect, transparency and trust.   We work collaboratively with tax authorities wherever possible to resolve disputes and obtain certainty, but we are prepared to litigate where we disagree with a ruling or decision.</w:t>
      </w:r>
    </w:p>
    <w:p w14:paraId="65F9FC32" w14:textId="77777777" w:rsidR="00A45E21" w:rsidRPr="00CF2B59" w:rsidRDefault="00A45E21" w:rsidP="00A45E21">
      <w:pPr>
        <w:rPr>
          <w:rFonts w:asciiTheme="minorHAnsi" w:hAnsiTheme="minorHAnsi" w:cstheme="minorHAnsi"/>
          <w:szCs w:val="22"/>
        </w:rPr>
      </w:pPr>
    </w:p>
    <w:p w14:paraId="424CEE7E" w14:textId="77777777" w:rsidR="00A45E21" w:rsidRPr="00CF2B59" w:rsidRDefault="00A45E21" w:rsidP="00A45E21">
      <w:pPr>
        <w:rPr>
          <w:rFonts w:asciiTheme="minorHAnsi" w:hAnsiTheme="minorHAnsi" w:cstheme="minorHAnsi"/>
          <w:szCs w:val="22"/>
        </w:rPr>
      </w:pPr>
      <w:r w:rsidRPr="00CF2B59">
        <w:rPr>
          <w:rFonts w:asciiTheme="minorHAnsi" w:hAnsiTheme="minorHAnsi" w:cstheme="minorHAnsi"/>
          <w:szCs w:val="22"/>
        </w:rPr>
        <w:t>We engage constructively with governments on the development of tax systems, legislation and administration either directly or through industry associations as appropriate.   We believe that more informed and sustainable outcomes are achieved where governments openly consult with industry and other affected stakeholders.</w:t>
      </w:r>
    </w:p>
    <w:p w14:paraId="63A168F5" w14:textId="77777777" w:rsidR="003B556E" w:rsidRDefault="003B556E" w:rsidP="003B556E">
      <w:pPr>
        <w:jc w:val="both"/>
        <w:rPr>
          <w:rFonts w:asciiTheme="minorHAnsi" w:hAnsiTheme="minorHAnsi" w:cstheme="minorHAnsi"/>
          <w:sz w:val="24"/>
          <w:szCs w:val="24"/>
        </w:rPr>
      </w:pPr>
    </w:p>
    <w:p w14:paraId="057B5599" w14:textId="77777777" w:rsidR="001818AA" w:rsidRDefault="001818AA" w:rsidP="003B556E">
      <w:pPr>
        <w:jc w:val="right"/>
        <w:rPr>
          <w:rFonts w:asciiTheme="minorHAnsi" w:hAnsiTheme="minorHAnsi" w:cstheme="minorHAnsi"/>
          <w:b/>
          <w:bCs/>
          <w:sz w:val="28"/>
          <w:szCs w:val="28"/>
        </w:rPr>
      </w:pPr>
    </w:p>
    <w:p w14:paraId="050AA751" w14:textId="77777777" w:rsidR="001818AA" w:rsidRDefault="001818AA" w:rsidP="003B556E">
      <w:pPr>
        <w:jc w:val="right"/>
        <w:rPr>
          <w:rFonts w:asciiTheme="minorHAnsi" w:hAnsiTheme="minorHAnsi" w:cstheme="minorHAnsi"/>
          <w:b/>
          <w:bCs/>
          <w:sz w:val="28"/>
          <w:szCs w:val="28"/>
        </w:rPr>
      </w:pPr>
    </w:p>
    <w:p w14:paraId="10F731B1" w14:textId="77777777" w:rsidR="001818AA" w:rsidRDefault="001818AA" w:rsidP="003B556E">
      <w:pPr>
        <w:jc w:val="right"/>
        <w:rPr>
          <w:rFonts w:asciiTheme="minorHAnsi" w:hAnsiTheme="minorHAnsi" w:cstheme="minorHAnsi"/>
          <w:b/>
          <w:bCs/>
          <w:sz w:val="28"/>
          <w:szCs w:val="28"/>
        </w:rPr>
      </w:pPr>
    </w:p>
    <w:p w14:paraId="797F0D5A" w14:textId="77777777" w:rsidR="001818AA" w:rsidRDefault="001818AA" w:rsidP="003B556E">
      <w:pPr>
        <w:jc w:val="right"/>
        <w:rPr>
          <w:rFonts w:asciiTheme="minorHAnsi" w:hAnsiTheme="minorHAnsi" w:cstheme="minorHAnsi"/>
          <w:b/>
          <w:bCs/>
          <w:sz w:val="28"/>
          <w:szCs w:val="28"/>
        </w:rPr>
      </w:pPr>
    </w:p>
    <w:p w14:paraId="60A89EF7" w14:textId="77777777" w:rsidR="00DC66BC" w:rsidRDefault="00DC66BC" w:rsidP="00DC66BC">
      <w:pPr>
        <w:rPr>
          <w:rFonts w:asciiTheme="minorHAnsi" w:hAnsiTheme="minorHAnsi" w:cstheme="minorHAnsi"/>
          <w:b/>
          <w:bCs/>
          <w:sz w:val="28"/>
          <w:szCs w:val="28"/>
        </w:rPr>
      </w:pPr>
    </w:p>
    <w:p w14:paraId="35BCC607" w14:textId="3FE751BB" w:rsidR="00AE7CA1" w:rsidRPr="00DC66BC" w:rsidRDefault="00AE7CA1" w:rsidP="00DC66BC">
      <w:pPr>
        <w:ind w:left="7090" w:firstLine="709"/>
        <w:rPr>
          <w:rFonts w:asciiTheme="minorHAnsi" w:hAnsiTheme="minorHAnsi" w:cstheme="minorHAnsi"/>
          <w:b/>
          <w:bCs/>
          <w:szCs w:val="22"/>
        </w:rPr>
      </w:pPr>
      <w:r w:rsidRPr="00DC66BC">
        <w:rPr>
          <w:rFonts w:asciiTheme="minorHAnsi" w:hAnsiTheme="minorHAnsi" w:cstheme="minorHAnsi"/>
          <w:b/>
          <w:bCs/>
          <w:szCs w:val="22"/>
        </w:rPr>
        <w:lastRenderedPageBreak/>
        <w:t>Appendix I</w:t>
      </w:r>
    </w:p>
    <w:p w14:paraId="57C2B215" w14:textId="77777777" w:rsidR="003B556E" w:rsidRPr="00DC66BC" w:rsidRDefault="003B556E" w:rsidP="00AE7CA1">
      <w:pPr>
        <w:jc w:val="both"/>
        <w:rPr>
          <w:rFonts w:asciiTheme="minorHAnsi" w:hAnsiTheme="minorHAnsi" w:cstheme="minorHAnsi"/>
          <w:szCs w:val="22"/>
        </w:rPr>
      </w:pPr>
    </w:p>
    <w:p w14:paraId="58A53307" w14:textId="19F6A2F3" w:rsidR="006F684C" w:rsidRPr="002E3617" w:rsidRDefault="006F684C" w:rsidP="00FB002F">
      <w:pPr>
        <w:jc w:val="both"/>
        <w:rPr>
          <w:rFonts w:asciiTheme="minorHAnsi" w:hAnsiTheme="minorHAnsi" w:cstheme="minorHAnsi"/>
          <w:b/>
          <w:bCs/>
          <w:szCs w:val="22"/>
        </w:rPr>
      </w:pPr>
      <w:r w:rsidRPr="002E3617">
        <w:rPr>
          <w:rFonts w:asciiTheme="minorHAnsi" w:hAnsiTheme="minorHAnsi" w:cstheme="minorHAnsi"/>
          <w:b/>
          <w:bCs/>
          <w:szCs w:val="22"/>
        </w:rPr>
        <w:t>Statkraft UK L</w:t>
      </w:r>
      <w:r w:rsidR="004944FC">
        <w:rPr>
          <w:rFonts w:asciiTheme="minorHAnsi" w:hAnsiTheme="minorHAnsi" w:cstheme="minorHAnsi"/>
          <w:b/>
          <w:bCs/>
          <w:szCs w:val="22"/>
        </w:rPr>
        <w:t>TD</w:t>
      </w:r>
      <w:r w:rsidRPr="002E3617">
        <w:rPr>
          <w:rFonts w:asciiTheme="minorHAnsi" w:hAnsiTheme="minorHAnsi" w:cstheme="minorHAnsi"/>
          <w:b/>
          <w:bCs/>
          <w:szCs w:val="22"/>
        </w:rPr>
        <w:t xml:space="preserve"> and </w:t>
      </w:r>
      <w:r w:rsidR="00DF5DE5">
        <w:rPr>
          <w:rFonts w:asciiTheme="minorHAnsi" w:hAnsiTheme="minorHAnsi" w:cstheme="minorHAnsi"/>
          <w:b/>
          <w:bCs/>
          <w:szCs w:val="22"/>
        </w:rPr>
        <w:t xml:space="preserve">the following </w:t>
      </w:r>
      <w:r w:rsidRPr="002E3617">
        <w:rPr>
          <w:rFonts w:asciiTheme="minorHAnsi" w:hAnsiTheme="minorHAnsi" w:cstheme="minorHAnsi"/>
          <w:b/>
          <w:bCs/>
          <w:szCs w:val="22"/>
        </w:rPr>
        <w:t>subsidiaries:</w:t>
      </w:r>
    </w:p>
    <w:p w14:paraId="7473CF9F" w14:textId="45D4A265" w:rsidR="001032EB" w:rsidRPr="00FB002F" w:rsidRDefault="001032EB" w:rsidP="00FB002F">
      <w:pPr>
        <w:jc w:val="both"/>
        <w:rPr>
          <w:rFonts w:asciiTheme="minorHAnsi" w:hAnsiTheme="minorHAnsi" w:cstheme="minorHAnsi"/>
          <w:szCs w:val="22"/>
        </w:rPr>
      </w:pPr>
      <w:proofErr w:type="spellStart"/>
      <w:r w:rsidRPr="00FB002F">
        <w:rPr>
          <w:rFonts w:asciiTheme="minorHAnsi" w:hAnsiTheme="minorHAnsi" w:cstheme="minorHAnsi"/>
          <w:szCs w:val="22"/>
        </w:rPr>
        <w:t>Ackron</w:t>
      </w:r>
      <w:proofErr w:type="spellEnd"/>
      <w:r w:rsidRPr="00FB002F">
        <w:rPr>
          <w:rFonts w:asciiTheme="minorHAnsi" w:hAnsiTheme="minorHAnsi" w:cstheme="minorHAnsi"/>
          <w:szCs w:val="22"/>
        </w:rPr>
        <w:t xml:space="preserve"> Wind Farm Ltd</w:t>
      </w:r>
    </w:p>
    <w:p w14:paraId="4E6BBD51" w14:textId="77777777" w:rsidR="00FB002F" w:rsidRPr="00FB002F" w:rsidRDefault="00FB002F" w:rsidP="00FB002F">
      <w:pPr>
        <w:jc w:val="both"/>
        <w:rPr>
          <w:rFonts w:asciiTheme="minorHAnsi" w:hAnsiTheme="minorHAnsi" w:cstheme="minorHAnsi"/>
          <w:szCs w:val="22"/>
        </w:rPr>
      </w:pPr>
      <w:proofErr w:type="spellStart"/>
      <w:r w:rsidRPr="00FB002F">
        <w:rPr>
          <w:rFonts w:asciiTheme="minorHAnsi" w:hAnsiTheme="minorHAnsi" w:cstheme="minorHAnsi"/>
          <w:szCs w:val="22"/>
        </w:rPr>
        <w:t>Alleston</w:t>
      </w:r>
      <w:proofErr w:type="spellEnd"/>
      <w:r w:rsidRPr="00FB002F">
        <w:rPr>
          <w:rFonts w:asciiTheme="minorHAnsi" w:hAnsiTheme="minorHAnsi" w:cstheme="minorHAnsi"/>
          <w:szCs w:val="22"/>
        </w:rPr>
        <w:t xml:space="preserve"> Clean Energy Limited</w:t>
      </w:r>
    </w:p>
    <w:p w14:paraId="164AA6DE"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Appin Wind Farm Limited</w:t>
      </w:r>
    </w:p>
    <w:p w14:paraId="48F04F57"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Artfield Forest Wind Farm Limited</w:t>
      </w:r>
    </w:p>
    <w:p w14:paraId="46209B64"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Baillie Windfarm Holdings Limited</w:t>
      </w:r>
    </w:p>
    <w:p w14:paraId="6BF61C8C"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Baillie Windfarm Limited</w:t>
      </w:r>
    </w:p>
    <w:p w14:paraId="5BB2232A" w14:textId="77777777" w:rsidR="00FB002F" w:rsidRPr="00FB002F" w:rsidRDefault="00FB002F" w:rsidP="00FB002F">
      <w:pPr>
        <w:jc w:val="both"/>
        <w:rPr>
          <w:rFonts w:asciiTheme="minorHAnsi" w:hAnsiTheme="minorHAnsi" w:cstheme="minorHAnsi"/>
          <w:szCs w:val="22"/>
        </w:rPr>
      </w:pPr>
      <w:proofErr w:type="spellStart"/>
      <w:r w:rsidRPr="00FB002F">
        <w:rPr>
          <w:rFonts w:asciiTheme="minorHAnsi" w:hAnsiTheme="minorHAnsi" w:cstheme="minorHAnsi"/>
          <w:szCs w:val="22"/>
        </w:rPr>
        <w:t>Balwen</w:t>
      </w:r>
      <w:proofErr w:type="spellEnd"/>
      <w:r w:rsidRPr="00FB002F">
        <w:rPr>
          <w:rFonts w:asciiTheme="minorHAnsi" w:hAnsiTheme="minorHAnsi" w:cstheme="minorHAnsi"/>
          <w:szCs w:val="22"/>
        </w:rPr>
        <w:t xml:space="preserve"> Limited</w:t>
      </w:r>
    </w:p>
    <w:p w14:paraId="5BFBE948"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BB2 Wind Farm Limited</w:t>
      </w:r>
    </w:p>
    <w:p w14:paraId="6A3165FE" w14:textId="77777777" w:rsidR="00FB002F" w:rsidRPr="00FB002F" w:rsidRDefault="00FB002F" w:rsidP="00FB002F">
      <w:pPr>
        <w:jc w:val="both"/>
        <w:rPr>
          <w:rFonts w:asciiTheme="minorHAnsi" w:hAnsiTheme="minorHAnsi" w:cstheme="minorHAnsi"/>
          <w:szCs w:val="22"/>
        </w:rPr>
      </w:pPr>
      <w:proofErr w:type="spellStart"/>
      <w:r w:rsidRPr="00FB002F">
        <w:rPr>
          <w:rFonts w:asciiTheme="minorHAnsi" w:hAnsiTheme="minorHAnsi" w:cstheme="minorHAnsi"/>
          <w:szCs w:val="22"/>
        </w:rPr>
        <w:t>Beaw</w:t>
      </w:r>
      <w:proofErr w:type="spellEnd"/>
      <w:r w:rsidRPr="00FB002F">
        <w:rPr>
          <w:rFonts w:asciiTheme="minorHAnsi" w:hAnsiTheme="minorHAnsi" w:cstheme="minorHAnsi"/>
          <w:szCs w:val="22"/>
        </w:rPr>
        <w:t xml:space="preserve"> Field Shetland Limited</w:t>
      </w:r>
    </w:p>
    <w:p w14:paraId="04229E43"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Berry Burn Wind Farm Limited</w:t>
      </w:r>
    </w:p>
    <w:p w14:paraId="3F1E33C7"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Brake Shetland Limited</w:t>
      </w:r>
    </w:p>
    <w:p w14:paraId="2D80F1DF"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Bush Hill Stability Limited</w:t>
      </w:r>
    </w:p>
    <w:p w14:paraId="46CBD4EC"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 xml:space="preserve">Car </w:t>
      </w:r>
      <w:proofErr w:type="spellStart"/>
      <w:r w:rsidRPr="00FB002F">
        <w:rPr>
          <w:rFonts w:asciiTheme="minorHAnsi" w:hAnsiTheme="minorHAnsi" w:cstheme="minorHAnsi"/>
          <w:szCs w:val="22"/>
        </w:rPr>
        <w:t>Duibh</w:t>
      </w:r>
      <w:proofErr w:type="spellEnd"/>
      <w:r w:rsidRPr="00FB002F">
        <w:rPr>
          <w:rFonts w:asciiTheme="minorHAnsi" w:hAnsiTheme="minorHAnsi" w:cstheme="minorHAnsi"/>
          <w:szCs w:val="22"/>
        </w:rPr>
        <w:t xml:space="preserve"> Wind Farm Limited</w:t>
      </w:r>
    </w:p>
    <w:p w14:paraId="14B44491" w14:textId="77777777" w:rsidR="00FB002F" w:rsidRPr="00FB002F" w:rsidRDefault="00FB002F" w:rsidP="00FB002F">
      <w:pPr>
        <w:jc w:val="both"/>
        <w:rPr>
          <w:rFonts w:asciiTheme="minorHAnsi" w:hAnsiTheme="minorHAnsi" w:cstheme="minorHAnsi"/>
          <w:szCs w:val="22"/>
        </w:rPr>
      </w:pPr>
      <w:proofErr w:type="spellStart"/>
      <w:r w:rsidRPr="00FB002F">
        <w:rPr>
          <w:rFonts w:asciiTheme="minorHAnsi" w:hAnsiTheme="minorHAnsi" w:cstheme="minorHAnsi"/>
          <w:szCs w:val="22"/>
        </w:rPr>
        <w:t>Carn</w:t>
      </w:r>
      <w:proofErr w:type="spellEnd"/>
      <w:r w:rsidRPr="00FB002F">
        <w:rPr>
          <w:rFonts w:asciiTheme="minorHAnsi" w:hAnsiTheme="minorHAnsi" w:cstheme="minorHAnsi"/>
          <w:szCs w:val="22"/>
        </w:rPr>
        <w:t xml:space="preserve"> </w:t>
      </w:r>
      <w:proofErr w:type="spellStart"/>
      <w:r w:rsidRPr="00FB002F">
        <w:rPr>
          <w:rFonts w:asciiTheme="minorHAnsi" w:hAnsiTheme="minorHAnsi" w:cstheme="minorHAnsi"/>
          <w:szCs w:val="22"/>
        </w:rPr>
        <w:t>Fearna</w:t>
      </w:r>
      <w:proofErr w:type="spellEnd"/>
      <w:r w:rsidRPr="00FB002F">
        <w:rPr>
          <w:rFonts w:asciiTheme="minorHAnsi" w:hAnsiTheme="minorHAnsi" w:cstheme="minorHAnsi"/>
          <w:szCs w:val="22"/>
        </w:rPr>
        <w:t xml:space="preserve"> Wind Farm Limited</w:t>
      </w:r>
    </w:p>
    <w:p w14:paraId="62B7388E"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CB Wind Farm Limited</w:t>
      </w:r>
    </w:p>
    <w:p w14:paraId="2A017D2C" w14:textId="77777777" w:rsidR="00FB002F" w:rsidRPr="00FB002F" w:rsidRDefault="00FB002F" w:rsidP="00FB002F">
      <w:pPr>
        <w:jc w:val="both"/>
        <w:rPr>
          <w:rFonts w:asciiTheme="minorHAnsi" w:hAnsiTheme="minorHAnsi" w:cstheme="minorHAnsi"/>
          <w:szCs w:val="22"/>
        </w:rPr>
      </w:pPr>
      <w:proofErr w:type="spellStart"/>
      <w:r w:rsidRPr="00FB002F">
        <w:rPr>
          <w:rFonts w:asciiTheme="minorHAnsi" w:hAnsiTheme="minorHAnsi" w:cstheme="minorHAnsi"/>
          <w:szCs w:val="22"/>
        </w:rPr>
        <w:t>Coylton</w:t>
      </w:r>
      <w:proofErr w:type="spellEnd"/>
      <w:r w:rsidRPr="00FB002F">
        <w:rPr>
          <w:rFonts w:asciiTheme="minorHAnsi" w:hAnsiTheme="minorHAnsi" w:cstheme="minorHAnsi"/>
          <w:szCs w:val="22"/>
        </w:rPr>
        <w:t xml:space="preserve"> Energy Limited</w:t>
      </w:r>
    </w:p>
    <w:p w14:paraId="162BD5CE"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Craig Watch Wind Farm Limited</w:t>
      </w:r>
    </w:p>
    <w:p w14:paraId="24D06CDF"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Elwy Clean Energy Limited</w:t>
      </w:r>
    </w:p>
    <w:p w14:paraId="6AED5C22"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Energy Isles Shetland Limited</w:t>
      </w:r>
    </w:p>
    <w:p w14:paraId="2EF47C3D" w14:textId="77777777" w:rsidR="00FB002F" w:rsidRPr="00FB002F" w:rsidRDefault="00FB002F" w:rsidP="00FB002F">
      <w:pPr>
        <w:jc w:val="both"/>
        <w:rPr>
          <w:rFonts w:asciiTheme="minorHAnsi" w:hAnsiTheme="minorHAnsi" w:cstheme="minorHAnsi"/>
          <w:szCs w:val="22"/>
        </w:rPr>
      </w:pPr>
      <w:proofErr w:type="spellStart"/>
      <w:r w:rsidRPr="00FB002F">
        <w:rPr>
          <w:rFonts w:asciiTheme="minorHAnsi" w:hAnsiTheme="minorHAnsi" w:cstheme="minorHAnsi"/>
          <w:szCs w:val="22"/>
        </w:rPr>
        <w:t>Faughan</w:t>
      </w:r>
      <w:proofErr w:type="spellEnd"/>
      <w:r w:rsidRPr="00FB002F">
        <w:rPr>
          <w:rFonts w:asciiTheme="minorHAnsi" w:hAnsiTheme="minorHAnsi" w:cstheme="minorHAnsi"/>
          <w:szCs w:val="22"/>
        </w:rPr>
        <w:t xml:space="preserve"> Stability Limited</w:t>
      </w:r>
    </w:p>
    <w:p w14:paraId="744EFB9C"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GB Wind Farm Limited</w:t>
      </w:r>
    </w:p>
    <w:p w14:paraId="4375FC04" w14:textId="77777777" w:rsidR="00FB002F" w:rsidRPr="00FB002F" w:rsidRDefault="00FB002F" w:rsidP="00FB002F">
      <w:pPr>
        <w:jc w:val="both"/>
        <w:rPr>
          <w:rFonts w:asciiTheme="minorHAnsi" w:hAnsiTheme="minorHAnsi" w:cstheme="minorHAnsi"/>
          <w:szCs w:val="22"/>
        </w:rPr>
      </w:pPr>
      <w:proofErr w:type="spellStart"/>
      <w:r w:rsidRPr="00FB002F">
        <w:rPr>
          <w:rFonts w:asciiTheme="minorHAnsi" w:hAnsiTheme="minorHAnsi" w:cstheme="minorHAnsi"/>
          <w:szCs w:val="22"/>
        </w:rPr>
        <w:t>Greybarn</w:t>
      </w:r>
      <w:proofErr w:type="spellEnd"/>
      <w:r w:rsidRPr="00FB002F">
        <w:rPr>
          <w:rFonts w:asciiTheme="minorHAnsi" w:hAnsiTheme="minorHAnsi" w:cstheme="minorHAnsi"/>
          <w:szCs w:val="22"/>
        </w:rPr>
        <w:t xml:space="preserve"> Clean Energy Limited</w:t>
      </w:r>
    </w:p>
    <w:p w14:paraId="05CCC5A3"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Keith Storage Solutions Limited</w:t>
      </w:r>
    </w:p>
    <w:p w14:paraId="1BC6A960" w14:textId="77777777" w:rsidR="00FB002F" w:rsidRPr="00FB002F" w:rsidRDefault="00FB002F" w:rsidP="00FB002F">
      <w:pPr>
        <w:jc w:val="both"/>
        <w:rPr>
          <w:rFonts w:asciiTheme="minorHAnsi" w:hAnsiTheme="minorHAnsi" w:cstheme="minorHAnsi"/>
          <w:szCs w:val="22"/>
        </w:rPr>
      </w:pPr>
      <w:proofErr w:type="spellStart"/>
      <w:r w:rsidRPr="00FB002F">
        <w:rPr>
          <w:rFonts w:asciiTheme="minorHAnsi" w:hAnsiTheme="minorHAnsi" w:cstheme="minorHAnsi"/>
          <w:szCs w:val="22"/>
        </w:rPr>
        <w:t>Kitland</w:t>
      </w:r>
      <w:proofErr w:type="spellEnd"/>
      <w:r w:rsidRPr="00FB002F">
        <w:rPr>
          <w:rFonts w:asciiTheme="minorHAnsi" w:hAnsiTheme="minorHAnsi" w:cstheme="minorHAnsi"/>
          <w:szCs w:val="22"/>
        </w:rPr>
        <w:t xml:space="preserve"> Solar Farm Limited</w:t>
      </w:r>
    </w:p>
    <w:p w14:paraId="2F5C9354" w14:textId="77777777" w:rsidR="00FB002F" w:rsidRPr="00FB002F" w:rsidRDefault="00FB002F" w:rsidP="00FB002F">
      <w:pPr>
        <w:jc w:val="both"/>
        <w:rPr>
          <w:rFonts w:asciiTheme="minorHAnsi" w:hAnsiTheme="minorHAnsi" w:cstheme="minorHAnsi"/>
          <w:szCs w:val="22"/>
        </w:rPr>
      </w:pPr>
      <w:proofErr w:type="spellStart"/>
      <w:r w:rsidRPr="00FB002F">
        <w:rPr>
          <w:rFonts w:asciiTheme="minorHAnsi" w:hAnsiTheme="minorHAnsi" w:cstheme="minorHAnsi"/>
          <w:szCs w:val="22"/>
        </w:rPr>
        <w:t>Knockcronal</w:t>
      </w:r>
      <w:proofErr w:type="spellEnd"/>
      <w:r w:rsidRPr="00FB002F">
        <w:rPr>
          <w:rFonts w:asciiTheme="minorHAnsi" w:hAnsiTheme="minorHAnsi" w:cstheme="minorHAnsi"/>
          <w:szCs w:val="22"/>
        </w:rPr>
        <w:t xml:space="preserve"> Wind Farm LTD</w:t>
      </w:r>
    </w:p>
    <w:p w14:paraId="0D8CD3FC" w14:textId="77777777" w:rsidR="00FB002F" w:rsidRPr="00FB002F" w:rsidRDefault="00FB002F" w:rsidP="00FB002F">
      <w:pPr>
        <w:jc w:val="both"/>
        <w:rPr>
          <w:rFonts w:asciiTheme="minorHAnsi" w:hAnsiTheme="minorHAnsi" w:cstheme="minorHAnsi"/>
          <w:szCs w:val="22"/>
        </w:rPr>
      </w:pPr>
      <w:proofErr w:type="spellStart"/>
      <w:r w:rsidRPr="00FB002F">
        <w:rPr>
          <w:rFonts w:asciiTheme="minorHAnsi" w:hAnsiTheme="minorHAnsi" w:cstheme="minorHAnsi"/>
          <w:szCs w:val="22"/>
        </w:rPr>
        <w:t>Learanaich</w:t>
      </w:r>
      <w:proofErr w:type="spellEnd"/>
      <w:r w:rsidRPr="00FB002F">
        <w:rPr>
          <w:rFonts w:asciiTheme="minorHAnsi" w:hAnsiTheme="minorHAnsi" w:cstheme="minorHAnsi"/>
          <w:szCs w:val="22"/>
        </w:rPr>
        <w:t xml:space="preserve"> Wind Farm Limited</w:t>
      </w:r>
    </w:p>
    <w:p w14:paraId="6EAD358C"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Lister Drive Solutions Limited</w:t>
      </w:r>
    </w:p>
    <w:p w14:paraId="05EC353F"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Little South Clean Energy Limited</w:t>
      </w:r>
    </w:p>
    <w:p w14:paraId="51C36F41" w14:textId="77777777" w:rsidR="00FB002F" w:rsidRPr="00FB002F" w:rsidRDefault="00FB002F" w:rsidP="00FB002F">
      <w:pPr>
        <w:jc w:val="both"/>
        <w:rPr>
          <w:rFonts w:asciiTheme="minorHAnsi" w:hAnsiTheme="minorHAnsi" w:cstheme="minorHAnsi"/>
          <w:szCs w:val="22"/>
        </w:rPr>
      </w:pPr>
      <w:proofErr w:type="spellStart"/>
      <w:r w:rsidRPr="00FB002F">
        <w:rPr>
          <w:rFonts w:asciiTheme="minorHAnsi" w:hAnsiTheme="minorHAnsi" w:cstheme="minorHAnsi"/>
          <w:szCs w:val="22"/>
        </w:rPr>
        <w:t>Lluest</w:t>
      </w:r>
      <w:proofErr w:type="spellEnd"/>
      <w:r w:rsidRPr="00FB002F">
        <w:rPr>
          <w:rFonts w:asciiTheme="minorHAnsi" w:hAnsiTheme="minorHAnsi" w:cstheme="minorHAnsi"/>
          <w:szCs w:val="22"/>
        </w:rPr>
        <w:t xml:space="preserve"> Y </w:t>
      </w:r>
      <w:proofErr w:type="spellStart"/>
      <w:r w:rsidRPr="00FB002F">
        <w:rPr>
          <w:rFonts w:asciiTheme="minorHAnsi" w:hAnsiTheme="minorHAnsi" w:cstheme="minorHAnsi"/>
          <w:szCs w:val="22"/>
        </w:rPr>
        <w:t>Gwynt</w:t>
      </w:r>
      <w:proofErr w:type="spellEnd"/>
      <w:r w:rsidRPr="00FB002F">
        <w:rPr>
          <w:rFonts w:asciiTheme="minorHAnsi" w:hAnsiTheme="minorHAnsi" w:cstheme="minorHAnsi"/>
          <w:szCs w:val="22"/>
        </w:rPr>
        <w:t xml:space="preserve"> Wind Farm Limited</w:t>
      </w:r>
    </w:p>
    <w:p w14:paraId="518FE163"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 xml:space="preserve">Loch </w:t>
      </w:r>
      <w:proofErr w:type="spellStart"/>
      <w:r w:rsidRPr="00FB002F">
        <w:rPr>
          <w:rFonts w:asciiTheme="minorHAnsi" w:hAnsiTheme="minorHAnsi" w:cstheme="minorHAnsi"/>
          <w:szCs w:val="22"/>
        </w:rPr>
        <w:t>Liath</w:t>
      </w:r>
      <w:proofErr w:type="spellEnd"/>
      <w:r w:rsidRPr="00FB002F">
        <w:rPr>
          <w:rFonts w:asciiTheme="minorHAnsi" w:hAnsiTheme="minorHAnsi" w:cstheme="minorHAnsi"/>
          <w:szCs w:val="22"/>
        </w:rPr>
        <w:t xml:space="preserve"> Wind Farm Limited</w:t>
      </w:r>
    </w:p>
    <w:p w14:paraId="17C66577" w14:textId="77777777" w:rsidR="00FB002F" w:rsidRPr="00FB002F" w:rsidRDefault="00FB002F" w:rsidP="00FB002F">
      <w:pPr>
        <w:jc w:val="both"/>
        <w:rPr>
          <w:rFonts w:asciiTheme="minorHAnsi" w:hAnsiTheme="minorHAnsi" w:cstheme="minorHAnsi"/>
          <w:szCs w:val="22"/>
        </w:rPr>
      </w:pPr>
      <w:proofErr w:type="spellStart"/>
      <w:r w:rsidRPr="00FB002F">
        <w:rPr>
          <w:rFonts w:asciiTheme="minorHAnsi" w:hAnsiTheme="minorHAnsi" w:cstheme="minorHAnsi"/>
          <w:szCs w:val="22"/>
        </w:rPr>
        <w:t>Logi</w:t>
      </w:r>
      <w:proofErr w:type="spellEnd"/>
      <w:r w:rsidRPr="00FB002F">
        <w:rPr>
          <w:rFonts w:asciiTheme="minorHAnsi" w:hAnsiTheme="minorHAnsi" w:cstheme="minorHAnsi"/>
          <w:szCs w:val="22"/>
        </w:rPr>
        <w:t xml:space="preserve"> Energy Limited</w:t>
      </w:r>
    </w:p>
    <w:p w14:paraId="264792DE"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Mossy Hill Shetland Limited</w:t>
      </w:r>
    </w:p>
    <w:p w14:paraId="22DA1AA1" w14:textId="77777777" w:rsidR="00FB002F" w:rsidRPr="00FB002F" w:rsidRDefault="00FB002F" w:rsidP="00FB002F">
      <w:pPr>
        <w:jc w:val="both"/>
        <w:rPr>
          <w:rFonts w:asciiTheme="minorHAnsi" w:hAnsiTheme="minorHAnsi" w:cstheme="minorHAnsi"/>
          <w:szCs w:val="22"/>
        </w:rPr>
      </w:pPr>
      <w:proofErr w:type="spellStart"/>
      <w:r w:rsidRPr="00FB002F">
        <w:rPr>
          <w:rFonts w:asciiTheme="minorHAnsi" w:hAnsiTheme="minorHAnsi" w:cstheme="minorHAnsi"/>
          <w:szCs w:val="22"/>
        </w:rPr>
        <w:t>Mylen</w:t>
      </w:r>
      <w:proofErr w:type="spellEnd"/>
      <w:r w:rsidRPr="00FB002F">
        <w:rPr>
          <w:rFonts w:asciiTheme="minorHAnsi" w:hAnsiTheme="minorHAnsi" w:cstheme="minorHAnsi"/>
          <w:szCs w:val="22"/>
        </w:rPr>
        <w:t xml:space="preserve"> Leah Solar Limited</w:t>
      </w:r>
    </w:p>
    <w:p w14:paraId="243C4D02" w14:textId="77777777" w:rsidR="00FB002F" w:rsidRPr="00FB002F" w:rsidRDefault="00FB002F" w:rsidP="00FB002F">
      <w:pPr>
        <w:jc w:val="both"/>
        <w:rPr>
          <w:rFonts w:asciiTheme="minorHAnsi" w:hAnsiTheme="minorHAnsi" w:cstheme="minorHAnsi"/>
          <w:szCs w:val="22"/>
        </w:rPr>
      </w:pPr>
      <w:proofErr w:type="spellStart"/>
      <w:r w:rsidRPr="00FB002F">
        <w:rPr>
          <w:rFonts w:asciiTheme="minorHAnsi" w:hAnsiTheme="minorHAnsi" w:cstheme="minorHAnsi"/>
          <w:szCs w:val="22"/>
        </w:rPr>
        <w:t>Necton</w:t>
      </w:r>
      <w:proofErr w:type="spellEnd"/>
      <w:r w:rsidRPr="00FB002F">
        <w:rPr>
          <w:rFonts w:asciiTheme="minorHAnsi" w:hAnsiTheme="minorHAnsi" w:cstheme="minorHAnsi"/>
          <w:szCs w:val="22"/>
        </w:rPr>
        <w:t xml:space="preserve"> Grid Solutions Limited</w:t>
      </w:r>
    </w:p>
    <w:p w14:paraId="38631A3F"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Neilston Energy Limited</w:t>
      </w:r>
    </w:p>
    <w:p w14:paraId="4CF2B887"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Oliver Forest Wind Farm Limited</w:t>
      </w:r>
    </w:p>
    <w:p w14:paraId="169E047D"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Rheidol 2008 Trustees Limited</w:t>
      </w:r>
    </w:p>
    <w:p w14:paraId="06F8AFE2" w14:textId="77777777" w:rsidR="00FB002F" w:rsidRPr="00FB002F" w:rsidRDefault="00FB002F" w:rsidP="00FB002F">
      <w:pPr>
        <w:jc w:val="both"/>
        <w:rPr>
          <w:rFonts w:asciiTheme="minorHAnsi" w:hAnsiTheme="minorHAnsi" w:cstheme="minorHAnsi"/>
          <w:szCs w:val="22"/>
        </w:rPr>
      </w:pPr>
      <w:proofErr w:type="spellStart"/>
      <w:r w:rsidRPr="00FB002F">
        <w:rPr>
          <w:rFonts w:asciiTheme="minorHAnsi" w:hAnsiTheme="minorHAnsi" w:cstheme="minorHAnsi"/>
          <w:szCs w:val="22"/>
        </w:rPr>
        <w:t>Sheepwash</w:t>
      </w:r>
      <w:proofErr w:type="spellEnd"/>
      <w:r w:rsidRPr="00FB002F">
        <w:rPr>
          <w:rFonts w:asciiTheme="minorHAnsi" w:hAnsiTheme="minorHAnsi" w:cstheme="minorHAnsi"/>
          <w:szCs w:val="22"/>
        </w:rPr>
        <w:t xml:space="preserve"> Clean Energy Limited</w:t>
      </w:r>
    </w:p>
    <w:p w14:paraId="0D801BE4"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Slickly Wind Farm Limited</w:t>
      </w:r>
    </w:p>
    <w:p w14:paraId="06BAA271" w14:textId="77777777" w:rsidR="00FB002F" w:rsidRPr="00FB002F" w:rsidRDefault="00FB002F" w:rsidP="00FB002F">
      <w:pPr>
        <w:jc w:val="both"/>
        <w:rPr>
          <w:rFonts w:asciiTheme="minorHAnsi" w:hAnsiTheme="minorHAnsi" w:cstheme="minorHAnsi"/>
          <w:szCs w:val="22"/>
        </w:rPr>
      </w:pPr>
      <w:proofErr w:type="spellStart"/>
      <w:r w:rsidRPr="00FB002F">
        <w:rPr>
          <w:rFonts w:asciiTheme="minorHAnsi" w:hAnsiTheme="minorHAnsi" w:cstheme="minorHAnsi"/>
          <w:szCs w:val="22"/>
        </w:rPr>
        <w:t>Soay</w:t>
      </w:r>
      <w:proofErr w:type="spellEnd"/>
      <w:r w:rsidRPr="00FB002F">
        <w:rPr>
          <w:rFonts w:asciiTheme="minorHAnsi" w:hAnsiTheme="minorHAnsi" w:cstheme="minorHAnsi"/>
          <w:szCs w:val="22"/>
        </w:rPr>
        <w:t xml:space="preserve"> Limited</w:t>
      </w:r>
    </w:p>
    <w:p w14:paraId="4DA93AF8"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Speedwell Solar Farm Limited</w:t>
      </w:r>
    </w:p>
    <w:p w14:paraId="704820B8"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Spennymoor Grid Solutions Limited</w:t>
      </w:r>
    </w:p>
    <w:p w14:paraId="1A1C30E0" w14:textId="77777777" w:rsidR="00FB002F" w:rsidRPr="00FB002F" w:rsidRDefault="00FB002F" w:rsidP="00FB002F">
      <w:pPr>
        <w:jc w:val="both"/>
        <w:rPr>
          <w:rFonts w:asciiTheme="minorHAnsi" w:hAnsiTheme="minorHAnsi" w:cstheme="minorHAnsi"/>
          <w:szCs w:val="22"/>
        </w:rPr>
      </w:pPr>
      <w:proofErr w:type="spellStart"/>
      <w:r w:rsidRPr="00FB002F">
        <w:rPr>
          <w:rFonts w:asciiTheme="minorHAnsi" w:hAnsiTheme="minorHAnsi" w:cstheme="minorHAnsi"/>
          <w:szCs w:val="22"/>
        </w:rPr>
        <w:t>Stargoose</w:t>
      </w:r>
      <w:proofErr w:type="spellEnd"/>
      <w:r w:rsidRPr="00FB002F">
        <w:rPr>
          <w:rFonts w:asciiTheme="minorHAnsi" w:hAnsiTheme="minorHAnsi" w:cstheme="minorHAnsi"/>
          <w:szCs w:val="22"/>
        </w:rPr>
        <w:t xml:space="preserve"> Clean Energy Limited</w:t>
      </w:r>
    </w:p>
    <w:p w14:paraId="468BC8EE" w14:textId="77777777" w:rsidR="00FB002F" w:rsidRPr="00066AD9" w:rsidRDefault="00FB002F" w:rsidP="00FB002F">
      <w:pPr>
        <w:jc w:val="both"/>
        <w:rPr>
          <w:rFonts w:asciiTheme="minorHAnsi" w:hAnsiTheme="minorHAnsi" w:cstheme="minorHAnsi"/>
          <w:szCs w:val="22"/>
          <w:lang w:val="de-DE"/>
        </w:rPr>
      </w:pPr>
      <w:proofErr w:type="spellStart"/>
      <w:r w:rsidRPr="00066AD9">
        <w:rPr>
          <w:rFonts w:asciiTheme="minorHAnsi" w:hAnsiTheme="minorHAnsi" w:cstheme="minorHAnsi"/>
          <w:szCs w:val="22"/>
          <w:lang w:val="de-DE"/>
        </w:rPr>
        <w:t>Statkraft</w:t>
      </w:r>
      <w:proofErr w:type="spellEnd"/>
      <w:r w:rsidRPr="00066AD9">
        <w:rPr>
          <w:rFonts w:asciiTheme="minorHAnsi" w:hAnsiTheme="minorHAnsi" w:cstheme="minorHAnsi"/>
          <w:szCs w:val="22"/>
          <w:lang w:val="de-DE"/>
        </w:rPr>
        <w:t xml:space="preserve"> Energy LTD</w:t>
      </w:r>
    </w:p>
    <w:p w14:paraId="56CB0170" w14:textId="77777777" w:rsidR="00FB002F" w:rsidRPr="00066AD9" w:rsidRDefault="00FB002F" w:rsidP="00FB002F">
      <w:pPr>
        <w:jc w:val="both"/>
        <w:rPr>
          <w:rFonts w:asciiTheme="minorHAnsi" w:hAnsiTheme="minorHAnsi" w:cstheme="minorHAnsi"/>
          <w:szCs w:val="22"/>
          <w:lang w:val="de-DE"/>
        </w:rPr>
      </w:pPr>
      <w:proofErr w:type="spellStart"/>
      <w:r w:rsidRPr="00066AD9">
        <w:rPr>
          <w:rFonts w:asciiTheme="minorHAnsi" w:hAnsiTheme="minorHAnsi" w:cstheme="minorHAnsi"/>
          <w:szCs w:val="22"/>
          <w:lang w:val="de-DE"/>
        </w:rPr>
        <w:t>Statkraft</w:t>
      </w:r>
      <w:proofErr w:type="spellEnd"/>
      <w:r w:rsidRPr="00066AD9">
        <w:rPr>
          <w:rFonts w:asciiTheme="minorHAnsi" w:hAnsiTheme="minorHAnsi" w:cstheme="minorHAnsi"/>
          <w:szCs w:val="22"/>
          <w:lang w:val="de-DE"/>
        </w:rPr>
        <w:t xml:space="preserve"> Wind UK Limited</w:t>
      </w:r>
    </w:p>
    <w:p w14:paraId="4502FE02" w14:textId="77777777" w:rsidR="00FB002F" w:rsidRPr="00FB002F" w:rsidRDefault="00FB002F" w:rsidP="00FB002F">
      <w:pPr>
        <w:jc w:val="both"/>
        <w:rPr>
          <w:rFonts w:asciiTheme="minorHAnsi" w:hAnsiTheme="minorHAnsi" w:cstheme="minorHAnsi"/>
          <w:szCs w:val="22"/>
        </w:rPr>
      </w:pPr>
      <w:proofErr w:type="spellStart"/>
      <w:r w:rsidRPr="00FB002F">
        <w:rPr>
          <w:rFonts w:asciiTheme="minorHAnsi" w:hAnsiTheme="minorHAnsi" w:cstheme="minorHAnsi"/>
          <w:szCs w:val="22"/>
        </w:rPr>
        <w:t>Statkraft</w:t>
      </w:r>
      <w:proofErr w:type="spellEnd"/>
      <w:r w:rsidRPr="00FB002F">
        <w:rPr>
          <w:rFonts w:asciiTheme="minorHAnsi" w:hAnsiTheme="minorHAnsi" w:cstheme="minorHAnsi"/>
          <w:szCs w:val="22"/>
        </w:rPr>
        <w:t xml:space="preserve"> </w:t>
      </w:r>
      <w:proofErr w:type="spellStart"/>
      <w:r w:rsidRPr="00FB002F">
        <w:rPr>
          <w:rFonts w:asciiTheme="minorHAnsi" w:hAnsiTheme="minorHAnsi" w:cstheme="minorHAnsi"/>
          <w:szCs w:val="22"/>
        </w:rPr>
        <w:t>Windco</w:t>
      </w:r>
      <w:proofErr w:type="spellEnd"/>
      <w:r w:rsidRPr="00FB002F">
        <w:rPr>
          <w:rFonts w:asciiTheme="minorHAnsi" w:hAnsiTheme="minorHAnsi" w:cstheme="minorHAnsi"/>
          <w:szCs w:val="22"/>
        </w:rPr>
        <w:t xml:space="preserve"> 1 Limited</w:t>
      </w:r>
    </w:p>
    <w:p w14:paraId="1ED77A5B"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lastRenderedPageBreak/>
        <w:t>Swansea Grid Solutions Limited</w:t>
      </w:r>
    </w:p>
    <w:p w14:paraId="4B7DB08D"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Thornton Grid Solutions Limited</w:t>
      </w:r>
    </w:p>
    <w:p w14:paraId="2FEAF39B" w14:textId="77777777" w:rsidR="00FB002F" w:rsidRPr="00FB002F" w:rsidRDefault="00FB002F" w:rsidP="00FB002F">
      <w:pPr>
        <w:jc w:val="both"/>
        <w:rPr>
          <w:rFonts w:asciiTheme="minorHAnsi" w:hAnsiTheme="minorHAnsi" w:cstheme="minorHAnsi"/>
          <w:szCs w:val="22"/>
        </w:rPr>
      </w:pPr>
      <w:r w:rsidRPr="00FB002F">
        <w:rPr>
          <w:rFonts w:asciiTheme="minorHAnsi" w:hAnsiTheme="minorHAnsi" w:cstheme="minorHAnsi"/>
          <w:szCs w:val="22"/>
        </w:rPr>
        <w:t xml:space="preserve">West </w:t>
      </w:r>
      <w:proofErr w:type="spellStart"/>
      <w:r w:rsidRPr="00FB002F">
        <w:rPr>
          <w:rFonts w:asciiTheme="minorHAnsi" w:hAnsiTheme="minorHAnsi" w:cstheme="minorHAnsi"/>
          <w:szCs w:val="22"/>
        </w:rPr>
        <w:t>Andershaw</w:t>
      </w:r>
      <w:proofErr w:type="spellEnd"/>
      <w:r w:rsidRPr="00FB002F">
        <w:rPr>
          <w:rFonts w:asciiTheme="minorHAnsi" w:hAnsiTheme="minorHAnsi" w:cstheme="minorHAnsi"/>
          <w:szCs w:val="22"/>
        </w:rPr>
        <w:t xml:space="preserve"> Wind Farm Limited</w:t>
      </w:r>
    </w:p>
    <w:p w14:paraId="57C221DE" w14:textId="639047BD" w:rsidR="003A7445" w:rsidRDefault="00FB002F" w:rsidP="00FB002F">
      <w:pPr>
        <w:jc w:val="both"/>
        <w:rPr>
          <w:rFonts w:asciiTheme="minorHAnsi" w:hAnsiTheme="minorHAnsi" w:cstheme="minorHAnsi"/>
          <w:szCs w:val="22"/>
        </w:rPr>
      </w:pPr>
      <w:r w:rsidRPr="00FB002F">
        <w:rPr>
          <w:rFonts w:asciiTheme="minorHAnsi" w:hAnsiTheme="minorHAnsi" w:cstheme="minorHAnsi"/>
          <w:szCs w:val="22"/>
        </w:rPr>
        <w:t>Wind UK Invest Limited</w:t>
      </w:r>
    </w:p>
    <w:p w14:paraId="23568FBB" w14:textId="77777777" w:rsidR="002E3617" w:rsidRDefault="002E3617" w:rsidP="00FB002F">
      <w:pPr>
        <w:jc w:val="both"/>
        <w:rPr>
          <w:rFonts w:asciiTheme="minorHAnsi" w:hAnsiTheme="minorHAnsi" w:cstheme="minorHAnsi"/>
          <w:szCs w:val="22"/>
        </w:rPr>
      </w:pPr>
    </w:p>
    <w:p w14:paraId="5715A84D" w14:textId="77777777" w:rsidR="005C0B37" w:rsidRDefault="005C0B37" w:rsidP="00FB002F">
      <w:pPr>
        <w:jc w:val="both"/>
        <w:rPr>
          <w:rFonts w:asciiTheme="minorHAnsi" w:hAnsiTheme="minorHAnsi" w:cstheme="minorHAnsi"/>
          <w:szCs w:val="22"/>
        </w:rPr>
      </w:pPr>
    </w:p>
    <w:p w14:paraId="1DFEFA1A" w14:textId="4067599A" w:rsidR="00431664" w:rsidRPr="00FB002F" w:rsidRDefault="00431664" w:rsidP="00431664">
      <w:pPr>
        <w:jc w:val="both"/>
        <w:rPr>
          <w:rFonts w:asciiTheme="minorHAnsi" w:hAnsiTheme="minorHAnsi" w:cstheme="minorHAnsi"/>
          <w:szCs w:val="22"/>
        </w:rPr>
      </w:pPr>
      <w:r w:rsidRPr="00431664">
        <w:rPr>
          <w:rFonts w:asciiTheme="minorHAnsi" w:hAnsiTheme="minorHAnsi" w:cstheme="minorHAnsi"/>
          <w:b/>
          <w:bCs/>
          <w:szCs w:val="22"/>
        </w:rPr>
        <w:t>Statkraft Pure Energy Limited and the following</w:t>
      </w:r>
      <w:r>
        <w:rPr>
          <w:rFonts w:asciiTheme="minorHAnsi" w:hAnsiTheme="minorHAnsi" w:cstheme="minorHAnsi"/>
          <w:b/>
          <w:bCs/>
          <w:szCs w:val="22"/>
        </w:rPr>
        <w:t xml:space="preserve"> subsidiaries:</w:t>
      </w:r>
    </w:p>
    <w:p w14:paraId="6FCC5755" w14:textId="77777777" w:rsidR="00431664" w:rsidRPr="00FB002F" w:rsidRDefault="00431664" w:rsidP="00431664">
      <w:pPr>
        <w:jc w:val="both"/>
        <w:rPr>
          <w:rFonts w:asciiTheme="minorHAnsi" w:hAnsiTheme="minorHAnsi" w:cstheme="minorHAnsi"/>
          <w:szCs w:val="22"/>
        </w:rPr>
      </w:pPr>
      <w:proofErr w:type="spellStart"/>
      <w:r w:rsidRPr="00FB002F">
        <w:rPr>
          <w:rFonts w:asciiTheme="minorHAnsi" w:hAnsiTheme="minorHAnsi" w:cstheme="minorHAnsi"/>
          <w:szCs w:val="22"/>
        </w:rPr>
        <w:t>Bryt</w:t>
      </w:r>
      <w:proofErr w:type="spellEnd"/>
      <w:r w:rsidRPr="00FB002F">
        <w:rPr>
          <w:rFonts w:asciiTheme="minorHAnsi" w:hAnsiTheme="minorHAnsi" w:cstheme="minorHAnsi"/>
          <w:szCs w:val="22"/>
        </w:rPr>
        <w:t xml:space="preserve"> Energy Limited</w:t>
      </w:r>
    </w:p>
    <w:p w14:paraId="0D3F5144" w14:textId="77777777" w:rsidR="00431664" w:rsidRPr="00FB002F" w:rsidRDefault="00431664" w:rsidP="00431664">
      <w:pPr>
        <w:jc w:val="both"/>
        <w:rPr>
          <w:rFonts w:asciiTheme="minorHAnsi" w:hAnsiTheme="minorHAnsi" w:cstheme="minorHAnsi"/>
          <w:szCs w:val="22"/>
        </w:rPr>
      </w:pPr>
      <w:proofErr w:type="spellStart"/>
      <w:r w:rsidRPr="00FB002F">
        <w:rPr>
          <w:rFonts w:asciiTheme="minorHAnsi" w:hAnsiTheme="minorHAnsi" w:cstheme="minorHAnsi"/>
          <w:szCs w:val="22"/>
        </w:rPr>
        <w:t>Bryt</w:t>
      </w:r>
      <w:proofErr w:type="spellEnd"/>
      <w:r w:rsidRPr="00FB002F">
        <w:rPr>
          <w:rFonts w:asciiTheme="minorHAnsi" w:hAnsiTheme="minorHAnsi" w:cstheme="minorHAnsi"/>
          <w:szCs w:val="22"/>
        </w:rPr>
        <w:t xml:space="preserve"> Energy Storage Limited</w:t>
      </w:r>
    </w:p>
    <w:p w14:paraId="2DA13F1D" w14:textId="77777777" w:rsidR="00431664" w:rsidRDefault="00431664" w:rsidP="00FB002F">
      <w:pPr>
        <w:jc w:val="both"/>
        <w:rPr>
          <w:rFonts w:asciiTheme="minorHAnsi" w:hAnsiTheme="minorHAnsi" w:cstheme="minorHAnsi"/>
          <w:szCs w:val="22"/>
        </w:rPr>
      </w:pPr>
    </w:p>
    <w:p w14:paraId="5DFDB1C3" w14:textId="77777777" w:rsidR="002E3617" w:rsidRDefault="002E3617" w:rsidP="00FB002F">
      <w:pPr>
        <w:jc w:val="both"/>
        <w:rPr>
          <w:rFonts w:asciiTheme="minorHAnsi" w:hAnsiTheme="minorHAnsi" w:cstheme="minorHAnsi"/>
          <w:szCs w:val="22"/>
        </w:rPr>
      </w:pPr>
    </w:p>
    <w:p w14:paraId="08F193AA" w14:textId="71070E75" w:rsidR="00BD35B2" w:rsidRPr="00DF5DE5" w:rsidRDefault="00BD35B2" w:rsidP="00BD35B2">
      <w:pPr>
        <w:jc w:val="both"/>
        <w:rPr>
          <w:rFonts w:asciiTheme="minorHAnsi" w:hAnsiTheme="minorHAnsi" w:cstheme="minorHAnsi"/>
          <w:b/>
          <w:bCs/>
          <w:szCs w:val="22"/>
        </w:rPr>
      </w:pPr>
      <w:r w:rsidRPr="00DF5DE5">
        <w:rPr>
          <w:rFonts w:asciiTheme="minorHAnsi" w:hAnsiTheme="minorHAnsi" w:cstheme="minorHAnsi"/>
          <w:b/>
          <w:bCs/>
          <w:szCs w:val="22"/>
        </w:rPr>
        <w:t>Mer UK Holding Limited</w:t>
      </w:r>
      <w:r w:rsidR="00DF5DE5">
        <w:rPr>
          <w:rFonts w:asciiTheme="minorHAnsi" w:hAnsiTheme="minorHAnsi" w:cstheme="minorHAnsi"/>
          <w:b/>
          <w:bCs/>
          <w:szCs w:val="22"/>
        </w:rPr>
        <w:t xml:space="preserve"> and the following subsidiaries:</w:t>
      </w:r>
    </w:p>
    <w:p w14:paraId="33CFCA0E" w14:textId="77777777" w:rsidR="002E3617" w:rsidRPr="00FB002F" w:rsidRDefault="002E3617" w:rsidP="002E3617">
      <w:pPr>
        <w:jc w:val="both"/>
        <w:rPr>
          <w:rFonts w:asciiTheme="minorHAnsi" w:hAnsiTheme="minorHAnsi" w:cstheme="minorHAnsi"/>
          <w:szCs w:val="22"/>
        </w:rPr>
      </w:pPr>
      <w:r w:rsidRPr="00FB002F">
        <w:rPr>
          <w:rFonts w:asciiTheme="minorHAnsi" w:hAnsiTheme="minorHAnsi" w:cstheme="minorHAnsi"/>
          <w:szCs w:val="22"/>
        </w:rPr>
        <w:t>Mer Charging UK Limited</w:t>
      </w:r>
    </w:p>
    <w:p w14:paraId="45874ACF" w14:textId="77777777" w:rsidR="002E3617" w:rsidRPr="00FB002F" w:rsidRDefault="002E3617" w:rsidP="002E3617">
      <w:pPr>
        <w:jc w:val="both"/>
        <w:rPr>
          <w:rFonts w:asciiTheme="minorHAnsi" w:hAnsiTheme="minorHAnsi" w:cstheme="minorHAnsi"/>
          <w:szCs w:val="22"/>
        </w:rPr>
      </w:pPr>
      <w:r w:rsidRPr="00FB002F">
        <w:rPr>
          <w:rFonts w:asciiTheme="minorHAnsi" w:hAnsiTheme="minorHAnsi" w:cstheme="minorHAnsi"/>
          <w:szCs w:val="22"/>
        </w:rPr>
        <w:t>Mer Fleet Services Limited</w:t>
      </w:r>
    </w:p>
    <w:p w14:paraId="33FF2F2C" w14:textId="77777777" w:rsidR="00BD35B2" w:rsidRDefault="00BD35B2" w:rsidP="00BD35B2">
      <w:pPr>
        <w:jc w:val="both"/>
        <w:rPr>
          <w:rFonts w:asciiTheme="minorHAnsi" w:hAnsiTheme="minorHAnsi" w:cstheme="minorHAnsi"/>
          <w:szCs w:val="22"/>
        </w:rPr>
      </w:pPr>
      <w:proofErr w:type="spellStart"/>
      <w:r w:rsidRPr="00FB002F">
        <w:rPr>
          <w:rFonts w:asciiTheme="minorHAnsi" w:hAnsiTheme="minorHAnsi" w:cstheme="minorHAnsi"/>
          <w:szCs w:val="22"/>
        </w:rPr>
        <w:t>Elmtronics</w:t>
      </w:r>
      <w:proofErr w:type="spellEnd"/>
      <w:r w:rsidRPr="00FB002F">
        <w:rPr>
          <w:rFonts w:asciiTheme="minorHAnsi" w:hAnsiTheme="minorHAnsi" w:cstheme="minorHAnsi"/>
          <w:szCs w:val="22"/>
        </w:rPr>
        <w:t xml:space="preserve"> Group Limited</w:t>
      </w:r>
    </w:p>
    <w:p w14:paraId="2C92FE0C" w14:textId="77777777" w:rsidR="00DF5DE5" w:rsidRPr="00FB002F" w:rsidRDefault="00DF5DE5" w:rsidP="00DF5DE5">
      <w:pPr>
        <w:jc w:val="both"/>
        <w:rPr>
          <w:rFonts w:asciiTheme="minorHAnsi" w:hAnsiTheme="minorHAnsi" w:cstheme="minorHAnsi"/>
          <w:szCs w:val="22"/>
        </w:rPr>
      </w:pPr>
      <w:proofErr w:type="spellStart"/>
      <w:r w:rsidRPr="00FB002F">
        <w:rPr>
          <w:rFonts w:asciiTheme="minorHAnsi" w:hAnsiTheme="minorHAnsi" w:cstheme="minorHAnsi"/>
          <w:szCs w:val="22"/>
        </w:rPr>
        <w:t>Hubsta</w:t>
      </w:r>
      <w:proofErr w:type="spellEnd"/>
      <w:r w:rsidRPr="00FB002F">
        <w:rPr>
          <w:rFonts w:asciiTheme="minorHAnsi" w:hAnsiTheme="minorHAnsi" w:cstheme="minorHAnsi"/>
          <w:szCs w:val="22"/>
        </w:rPr>
        <w:t xml:space="preserve"> Limited</w:t>
      </w:r>
    </w:p>
    <w:p w14:paraId="16AB69AD" w14:textId="77777777" w:rsidR="002E3617" w:rsidRDefault="002E3617" w:rsidP="00FB002F">
      <w:pPr>
        <w:jc w:val="both"/>
        <w:rPr>
          <w:rFonts w:asciiTheme="minorHAnsi" w:hAnsiTheme="minorHAnsi" w:cstheme="minorHAnsi"/>
          <w:szCs w:val="22"/>
        </w:rPr>
      </w:pPr>
    </w:p>
    <w:p w14:paraId="65CA9E00" w14:textId="77777777" w:rsidR="002E3617" w:rsidRDefault="002E3617" w:rsidP="00FB002F">
      <w:pPr>
        <w:jc w:val="both"/>
        <w:rPr>
          <w:rFonts w:asciiTheme="minorHAnsi" w:hAnsiTheme="minorHAnsi" w:cstheme="minorHAnsi"/>
          <w:szCs w:val="22"/>
        </w:rPr>
      </w:pPr>
    </w:p>
    <w:p w14:paraId="5542C9B4" w14:textId="4F37ABAB" w:rsidR="00DF5DE5" w:rsidRPr="00DF5DE5" w:rsidRDefault="00DF5DE5" w:rsidP="00DF5DE5">
      <w:pPr>
        <w:jc w:val="both"/>
        <w:rPr>
          <w:rFonts w:asciiTheme="minorHAnsi" w:hAnsiTheme="minorHAnsi" w:cstheme="minorHAnsi"/>
          <w:b/>
          <w:bCs/>
          <w:szCs w:val="22"/>
        </w:rPr>
      </w:pPr>
      <w:r w:rsidRPr="00DF5DE5">
        <w:rPr>
          <w:rFonts w:asciiTheme="minorHAnsi" w:hAnsiTheme="minorHAnsi" w:cstheme="minorHAnsi"/>
          <w:b/>
          <w:bCs/>
          <w:szCs w:val="22"/>
        </w:rPr>
        <w:t xml:space="preserve">Solar Century Holdings Limited and </w:t>
      </w:r>
      <w:r>
        <w:rPr>
          <w:rFonts w:asciiTheme="minorHAnsi" w:hAnsiTheme="minorHAnsi" w:cstheme="minorHAnsi"/>
          <w:b/>
          <w:bCs/>
          <w:szCs w:val="22"/>
        </w:rPr>
        <w:t>the following</w:t>
      </w:r>
      <w:r w:rsidRPr="00DF5DE5">
        <w:rPr>
          <w:rFonts w:asciiTheme="minorHAnsi" w:hAnsiTheme="minorHAnsi" w:cstheme="minorHAnsi"/>
          <w:b/>
          <w:bCs/>
          <w:szCs w:val="22"/>
        </w:rPr>
        <w:t xml:space="preserve"> subsidiaries:</w:t>
      </w:r>
    </w:p>
    <w:p w14:paraId="38323EDE" w14:textId="77777777" w:rsidR="002E3617" w:rsidRPr="00FB002F" w:rsidRDefault="002E3617" w:rsidP="002E3617">
      <w:pPr>
        <w:jc w:val="both"/>
        <w:rPr>
          <w:rFonts w:asciiTheme="minorHAnsi" w:hAnsiTheme="minorHAnsi" w:cstheme="minorHAnsi"/>
          <w:szCs w:val="22"/>
        </w:rPr>
      </w:pPr>
      <w:r w:rsidRPr="00FB002F">
        <w:rPr>
          <w:rFonts w:asciiTheme="minorHAnsi" w:hAnsiTheme="minorHAnsi" w:cstheme="minorHAnsi"/>
          <w:szCs w:val="22"/>
        </w:rPr>
        <w:t>SCH Projects Limited</w:t>
      </w:r>
    </w:p>
    <w:p w14:paraId="155DBA3F" w14:textId="77777777" w:rsidR="00DF5DE5" w:rsidRDefault="00DF5DE5" w:rsidP="002E3617">
      <w:pPr>
        <w:jc w:val="both"/>
        <w:rPr>
          <w:rFonts w:asciiTheme="minorHAnsi" w:hAnsiTheme="minorHAnsi" w:cstheme="minorHAnsi"/>
          <w:szCs w:val="22"/>
        </w:rPr>
      </w:pPr>
    </w:p>
    <w:p w14:paraId="63CEED78" w14:textId="77777777" w:rsidR="00DF5DE5" w:rsidRDefault="00DF5DE5" w:rsidP="002E3617">
      <w:pPr>
        <w:jc w:val="both"/>
        <w:rPr>
          <w:rFonts w:asciiTheme="minorHAnsi" w:hAnsiTheme="minorHAnsi" w:cstheme="minorHAnsi"/>
          <w:szCs w:val="22"/>
        </w:rPr>
      </w:pPr>
    </w:p>
    <w:p w14:paraId="5E5D388A" w14:textId="38EFDB2E" w:rsidR="005C0B37" w:rsidRDefault="005C0B37" w:rsidP="005C0B37">
      <w:pPr>
        <w:jc w:val="both"/>
        <w:rPr>
          <w:rFonts w:asciiTheme="minorHAnsi" w:hAnsiTheme="minorHAnsi" w:cstheme="minorHAnsi"/>
          <w:b/>
          <w:bCs/>
          <w:szCs w:val="22"/>
        </w:rPr>
      </w:pPr>
      <w:r w:rsidRPr="005C0B37">
        <w:rPr>
          <w:rFonts w:asciiTheme="minorHAnsi" w:hAnsiTheme="minorHAnsi" w:cstheme="minorHAnsi"/>
          <w:b/>
          <w:bCs/>
          <w:szCs w:val="22"/>
        </w:rPr>
        <w:t>Statkraft Hydrogen UK Holding Limited</w:t>
      </w:r>
      <w:r w:rsidR="00066AD9">
        <w:rPr>
          <w:rFonts w:asciiTheme="minorHAnsi" w:hAnsiTheme="minorHAnsi" w:cstheme="minorHAnsi"/>
          <w:b/>
          <w:bCs/>
          <w:szCs w:val="22"/>
        </w:rPr>
        <w:t xml:space="preserve"> and the following subsidiaries:</w:t>
      </w:r>
    </w:p>
    <w:p w14:paraId="64B84E72" w14:textId="444A8045" w:rsidR="00066AD9" w:rsidRPr="00066AD9" w:rsidRDefault="00066AD9" w:rsidP="005C0B37">
      <w:pPr>
        <w:jc w:val="both"/>
        <w:rPr>
          <w:rFonts w:asciiTheme="minorHAnsi" w:hAnsiTheme="minorHAnsi" w:cstheme="minorHAnsi"/>
          <w:szCs w:val="22"/>
        </w:rPr>
      </w:pPr>
      <w:proofErr w:type="spellStart"/>
      <w:r w:rsidRPr="00FB002F">
        <w:rPr>
          <w:rFonts w:asciiTheme="minorHAnsi" w:hAnsiTheme="minorHAnsi" w:cstheme="minorHAnsi"/>
          <w:szCs w:val="22"/>
        </w:rPr>
        <w:t>Grenian</w:t>
      </w:r>
      <w:proofErr w:type="spellEnd"/>
      <w:r w:rsidRPr="00FB002F">
        <w:rPr>
          <w:rFonts w:asciiTheme="minorHAnsi" w:hAnsiTheme="minorHAnsi" w:cstheme="minorHAnsi"/>
          <w:szCs w:val="22"/>
        </w:rPr>
        <w:t xml:space="preserve"> Hydrogen Limited</w:t>
      </w:r>
    </w:p>
    <w:p w14:paraId="64B3BCC2" w14:textId="77777777" w:rsidR="005C0B37" w:rsidRPr="005C0B37" w:rsidRDefault="005C0B37" w:rsidP="002E3617">
      <w:pPr>
        <w:jc w:val="both"/>
        <w:rPr>
          <w:rFonts w:asciiTheme="minorHAnsi" w:hAnsiTheme="minorHAnsi" w:cstheme="minorHAnsi"/>
          <w:szCs w:val="22"/>
        </w:rPr>
      </w:pPr>
    </w:p>
    <w:p w14:paraId="280F03AF" w14:textId="77777777" w:rsidR="00416692" w:rsidRPr="00066AD9" w:rsidRDefault="00416692" w:rsidP="002E3617">
      <w:pPr>
        <w:jc w:val="both"/>
        <w:rPr>
          <w:rFonts w:asciiTheme="minorHAnsi" w:hAnsiTheme="minorHAnsi" w:cstheme="minorHAnsi"/>
          <w:szCs w:val="22"/>
        </w:rPr>
      </w:pPr>
    </w:p>
    <w:p w14:paraId="7C9A461B" w14:textId="311FB27C" w:rsidR="00DF5DE5" w:rsidRPr="00066AD9" w:rsidRDefault="00DF5DE5" w:rsidP="002E3617">
      <w:pPr>
        <w:jc w:val="both"/>
        <w:rPr>
          <w:rFonts w:asciiTheme="minorHAnsi" w:hAnsiTheme="minorHAnsi" w:cstheme="minorHAnsi"/>
          <w:b/>
          <w:bCs/>
          <w:szCs w:val="22"/>
        </w:rPr>
      </w:pPr>
      <w:proofErr w:type="spellStart"/>
      <w:r w:rsidRPr="00066AD9">
        <w:rPr>
          <w:rFonts w:asciiTheme="minorHAnsi" w:hAnsiTheme="minorHAnsi" w:cstheme="minorHAnsi"/>
          <w:b/>
          <w:bCs/>
          <w:szCs w:val="22"/>
        </w:rPr>
        <w:t>Statkraft</w:t>
      </w:r>
      <w:proofErr w:type="spellEnd"/>
      <w:r w:rsidRPr="00066AD9">
        <w:rPr>
          <w:rFonts w:asciiTheme="minorHAnsi" w:hAnsiTheme="minorHAnsi" w:cstheme="minorHAnsi"/>
          <w:b/>
          <w:bCs/>
          <w:szCs w:val="22"/>
        </w:rPr>
        <w:t xml:space="preserve"> Markets G</w:t>
      </w:r>
      <w:r w:rsidR="00977A2F" w:rsidRPr="00066AD9">
        <w:rPr>
          <w:rFonts w:asciiTheme="minorHAnsi" w:hAnsiTheme="minorHAnsi" w:cstheme="minorHAnsi"/>
          <w:b/>
          <w:bCs/>
          <w:szCs w:val="22"/>
        </w:rPr>
        <w:t>mb</w:t>
      </w:r>
      <w:r w:rsidRPr="00066AD9">
        <w:rPr>
          <w:rFonts w:asciiTheme="minorHAnsi" w:hAnsiTheme="minorHAnsi" w:cstheme="minorHAnsi"/>
          <w:b/>
          <w:bCs/>
          <w:szCs w:val="22"/>
        </w:rPr>
        <w:t>H (UK branch)</w:t>
      </w:r>
    </w:p>
    <w:p w14:paraId="3FC65EDE" w14:textId="77777777" w:rsidR="002E3617" w:rsidRPr="00066AD9" w:rsidRDefault="002E3617" w:rsidP="00FB002F">
      <w:pPr>
        <w:jc w:val="both"/>
        <w:rPr>
          <w:rFonts w:asciiTheme="minorHAnsi" w:hAnsiTheme="minorHAnsi" w:cstheme="minorHAnsi"/>
          <w:szCs w:val="22"/>
        </w:rPr>
      </w:pPr>
    </w:p>
    <w:sectPr w:rsidR="002E3617" w:rsidRPr="00066AD9" w:rsidSect="005C3628">
      <w:headerReference w:type="default" r:id="rId7"/>
      <w:footerReference w:type="default" r:id="rId8"/>
      <w:headerReference w:type="first" r:id="rId9"/>
      <w:footerReference w:type="first" r:id="rId10"/>
      <w:pgSz w:w="11907" w:h="16840" w:code="9"/>
      <w:pgMar w:top="2103" w:right="1361" w:bottom="1418" w:left="1701" w:header="797"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2839" w14:textId="77777777" w:rsidR="003217E4" w:rsidRDefault="003217E4">
      <w:r>
        <w:separator/>
      </w:r>
    </w:p>
  </w:endnote>
  <w:endnote w:type="continuationSeparator" w:id="0">
    <w:p w14:paraId="2B279E26" w14:textId="77777777" w:rsidR="003217E4" w:rsidRDefault="0032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28" w:type="dxa"/>
        <w:right w:w="28" w:type="dxa"/>
      </w:tblCellMar>
      <w:tblLook w:val="0000" w:firstRow="0" w:lastRow="0" w:firstColumn="0" w:lastColumn="0" w:noHBand="0" w:noVBand="0"/>
    </w:tblPr>
    <w:tblGrid>
      <w:gridCol w:w="2043"/>
      <w:gridCol w:w="2044"/>
      <w:gridCol w:w="2044"/>
      <w:gridCol w:w="2044"/>
      <w:gridCol w:w="1067"/>
    </w:tblGrid>
    <w:tr w:rsidR="00014950" w14:paraId="00D8B624" w14:textId="77777777">
      <w:tc>
        <w:tcPr>
          <w:tcW w:w="2043" w:type="dxa"/>
        </w:tcPr>
        <w:p w14:paraId="353B7D41" w14:textId="77777777" w:rsidR="00014950" w:rsidRDefault="00014950"/>
      </w:tc>
      <w:tc>
        <w:tcPr>
          <w:tcW w:w="2044" w:type="dxa"/>
        </w:tcPr>
        <w:p w14:paraId="4640F297" w14:textId="77777777" w:rsidR="00014950" w:rsidRDefault="00014950"/>
      </w:tc>
      <w:tc>
        <w:tcPr>
          <w:tcW w:w="2044" w:type="dxa"/>
        </w:tcPr>
        <w:p w14:paraId="44A76BBD" w14:textId="77777777" w:rsidR="00014950" w:rsidRDefault="00014950"/>
      </w:tc>
      <w:tc>
        <w:tcPr>
          <w:tcW w:w="2044" w:type="dxa"/>
        </w:tcPr>
        <w:p w14:paraId="65DD062D" w14:textId="77777777" w:rsidR="00014950" w:rsidRDefault="00014950"/>
      </w:tc>
      <w:tc>
        <w:tcPr>
          <w:tcW w:w="1067" w:type="dxa"/>
        </w:tcPr>
        <w:p w14:paraId="6B42E85A" w14:textId="1015D26B" w:rsidR="00014950" w:rsidRPr="00EE0DC5" w:rsidRDefault="00014950">
          <w:pPr>
            <w:jc w:val="right"/>
            <w:rPr>
              <w:color w:val="5F5F5F"/>
              <w:sz w:val="12"/>
              <w:szCs w:val="12"/>
            </w:rPr>
          </w:pPr>
          <w:r w:rsidRPr="00EE0DC5">
            <w:rPr>
              <w:color w:val="5F5F5F"/>
              <w:sz w:val="12"/>
              <w:szCs w:val="12"/>
            </w:rPr>
            <w:fldChar w:fldCharType="begin"/>
          </w:r>
          <w:r w:rsidRPr="00EE0DC5">
            <w:rPr>
              <w:color w:val="5F5F5F"/>
              <w:sz w:val="12"/>
              <w:szCs w:val="12"/>
            </w:rPr>
            <w:instrText xml:space="preserve"> DOCPROPERTY "label_side"  \* MERGEFORMAT </w:instrText>
          </w:r>
          <w:r w:rsidRPr="00EE0DC5">
            <w:rPr>
              <w:color w:val="5F5F5F"/>
              <w:sz w:val="12"/>
              <w:szCs w:val="12"/>
            </w:rPr>
            <w:fldChar w:fldCharType="separate"/>
          </w:r>
          <w:r w:rsidR="00DA1B83">
            <w:rPr>
              <w:color w:val="5F5F5F"/>
              <w:sz w:val="12"/>
              <w:szCs w:val="12"/>
            </w:rPr>
            <w:t>Page:</w:t>
          </w:r>
          <w:r w:rsidRPr="00EE0DC5">
            <w:rPr>
              <w:color w:val="5F5F5F"/>
              <w:sz w:val="12"/>
              <w:szCs w:val="12"/>
            </w:rPr>
            <w:fldChar w:fldCharType="end"/>
          </w:r>
        </w:p>
      </w:tc>
    </w:tr>
    <w:tr w:rsidR="00014950" w14:paraId="088DE138" w14:textId="77777777">
      <w:tc>
        <w:tcPr>
          <w:tcW w:w="2043" w:type="dxa"/>
        </w:tcPr>
        <w:p w14:paraId="14D036DB" w14:textId="77777777" w:rsidR="00014950" w:rsidRDefault="00014950"/>
      </w:tc>
      <w:tc>
        <w:tcPr>
          <w:tcW w:w="2044" w:type="dxa"/>
        </w:tcPr>
        <w:p w14:paraId="12D536BF" w14:textId="77777777" w:rsidR="00014950" w:rsidRDefault="00014950"/>
      </w:tc>
      <w:tc>
        <w:tcPr>
          <w:tcW w:w="2044" w:type="dxa"/>
        </w:tcPr>
        <w:p w14:paraId="18A1EB6F" w14:textId="77777777" w:rsidR="00014950" w:rsidRDefault="00014950"/>
      </w:tc>
      <w:tc>
        <w:tcPr>
          <w:tcW w:w="2044" w:type="dxa"/>
        </w:tcPr>
        <w:p w14:paraId="16D1B956" w14:textId="77777777" w:rsidR="00014950" w:rsidRDefault="00014950"/>
      </w:tc>
      <w:tc>
        <w:tcPr>
          <w:tcW w:w="1067" w:type="dxa"/>
        </w:tcPr>
        <w:p w14:paraId="06BFD653" w14:textId="77777777" w:rsidR="00014950" w:rsidRDefault="00014950">
          <w:pPr>
            <w:jc w:val="right"/>
          </w:pPr>
          <w:r>
            <w:fldChar w:fldCharType="begin"/>
          </w:r>
          <w:r>
            <w:instrText xml:space="preserve"> PAGE </w:instrText>
          </w:r>
          <w:r>
            <w:fldChar w:fldCharType="separate"/>
          </w:r>
          <w:r w:rsidR="00492F80">
            <w:rPr>
              <w:noProof/>
            </w:rPr>
            <w:t>2</w:t>
          </w:r>
          <w:r>
            <w:fldChar w:fldCharType="end"/>
          </w:r>
          <w:r>
            <w:t>/</w:t>
          </w:r>
          <w:r w:rsidR="00EB3E51">
            <w:rPr>
              <w:noProof/>
            </w:rPr>
            <w:fldChar w:fldCharType="begin"/>
          </w:r>
          <w:r w:rsidR="00EB3E51">
            <w:rPr>
              <w:noProof/>
            </w:rPr>
            <w:instrText xml:space="preserve"> NUMPAGES  \* MERGEFORMAT </w:instrText>
          </w:r>
          <w:r w:rsidR="00EB3E51">
            <w:rPr>
              <w:noProof/>
            </w:rPr>
            <w:fldChar w:fldCharType="separate"/>
          </w:r>
          <w:r w:rsidR="00492F80">
            <w:rPr>
              <w:noProof/>
            </w:rPr>
            <w:t>2</w:t>
          </w:r>
          <w:r w:rsidR="00EB3E51">
            <w:rPr>
              <w:noProof/>
            </w:rPr>
            <w:fldChar w:fldCharType="end"/>
          </w:r>
        </w:p>
      </w:tc>
    </w:tr>
  </w:tbl>
  <w:p w14:paraId="4605DFDF" w14:textId="77777777" w:rsidR="00014950" w:rsidRDefault="00014950">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28" w:type="dxa"/>
        <w:right w:w="28" w:type="dxa"/>
      </w:tblCellMar>
      <w:tblLook w:val="0000" w:firstRow="0" w:lastRow="0" w:firstColumn="0" w:lastColumn="0" w:noHBand="0" w:noVBand="0"/>
    </w:tblPr>
    <w:tblGrid>
      <w:gridCol w:w="2043"/>
      <w:gridCol w:w="2044"/>
      <w:gridCol w:w="2044"/>
      <w:gridCol w:w="2044"/>
      <w:gridCol w:w="1067"/>
    </w:tblGrid>
    <w:tr w:rsidR="00014950" w14:paraId="0DF6A2AC" w14:textId="77777777">
      <w:tc>
        <w:tcPr>
          <w:tcW w:w="2043" w:type="dxa"/>
        </w:tcPr>
        <w:p w14:paraId="0F8DBBEE" w14:textId="77777777" w:rsidR="00014950" w:rsidRDefault="00014950"/>
      </w:tc>
      <w:tc>
        <w:tcPr>
          <w:tcW w:w="2044" w:type="dxa"/>
        </w:tcPr>
        <w:p w14:paraId="4B6F5135" w14:textId="77777777" w:rsidR="00014950" w:rsidRDefault="00014950"/>
      </w:tc>
      <w:tc>
        <w:tcPr>
          <w:tcW w:w="2044" w:type="dxa"/>
        </w:tcPr>
        <w:p w14:paraId="088B3D7E" w14:textId="77777777" w:rsidR="00014950" w:rsidRDefault="00014950"/>
      </w:tc>
      <w:tc>
        <w:tcPr>
          <w:tcW w:w="2044" w:type="dxa"/>
        </w:tcPr>
        <w:p w14:paraId="60C2B914" w14:textId="77777777" w:rsidR="00014950" w:rsidRDefault="00014950"/>
      </w:tc>
      <w:tc>
        <w:tcPr>
          <w:tcW w:w="1067" w:type="dxa"/>
        </w:tcPr>
        <w:p w14:paraId="294317D9" w14:textId="23CC53F0" w:rsidR="00014950" w:rsidRPr="00EE0DC5" w:rsidRDefault="00014950">
          <w:pPr>
            <w:jc w:val="right"/>
            <w:rPr>
              <w:color w:val="5F5F5F"/>
              <w:sz w:val="12"/>
              <w:szCs w:val="12"/>
            </w:rPr>
          </w:pPr>
          <w:r w:rsidRPr="00EE0DC5">
            <w:rPr>
              <w:color w:val="5F5F5F"/>
              <w:sz w:val="12"/>
              <w:szCs w:val="12"/>
            </w:rPr>
            <w:fldChar w:fldCharType="begin"/>
          </w:r>
          <w:r w:rsidRPr="00EE0DC5">
            <w:rPr>
              <w:color w:val="5F5F5F"/>
              <w:sz w:val="12"/>
              <w:szCs w:val="12"/>
            </w:rPr>
            <w:instrText xml:space="preserve"> DOCPROPERTY "label_side"  \* MERGEFORMAT </w:instrText>
          </w:r>
          <w:r w:rsidRPr="00EE0DC5">
            <w:rPr>
              <w:color w:val="5F5F5F"/>
              <w:sz w:val="12"/>
              <w:szCs w:val="12"/>
            </w:rPr>
            <w:fldChar w:fldCharType="separate"/>
          </w:r>
          <w:r w:rsidR="00DA1B83">
            <w:rPr>
              <w:color w:val="5F5F5F"/>
              <w:sz w:val="12"/>
              <w:szCs w:val="12"/>
            </w:rPr>
            <w:t>Page:</w:t>
          </w:r>
          <w:r w:rsidRPr="00EE0DC5">
            <w:rPr>
              <w:color w:val="5F5F5F"/>
              <w:sz w:val="12"/>
              <w:szCs w:val="12"/>
            </w:rPr>
            <w:fldChar w:fldCharType="end"/>
          </w:r>
        </w:p>
      </w:tc>
    </w:tr>
    <w:tr w:rsidR="00014950" w14:paraId="6C40861E" w14:textId="77777777">
      <w:tc>
        <w:tcPr>
          <w:tcW w:w="2043" w:type="dxa"/>
        </w:tcPr>
        <w:p w14:paraId="49CB54DC" w14:textId="77777777" w:rsidR="00014950" w:rsidRDefault="00014950"/>
      </w:tc>
      <w:tc>
        <w:tcPr>
          <w:tcW w:w="2044" w:type="dxa"/>
        </w:tcPr>
        <w:p w14:paraId="1883547D" w14:textId="77777777" w:rsidR="00014950" w:rsidRDefault="00014950"/>
      </w:tc>
      <w:tc>
        <w:tcPr>
          <w:tcW w:w="2044" w:type="dxa"/>
        </w:tcPr>
        <w:p w14:paraId="014D0DB7" w14:textId="77777777" w:rsidR="00014950" w:rsidRDefault="00014950"/>
      </w:tc>
      <w:tc>
        <w:tcPr>
          <w:tcW w:w="2044" w:type="dxa"/>
        </w:tcPr>
        <w:p w14:paraId="0413D1D8" w14:textId="77777777" w:rsidR="00014950" w:rsidRDefault="00014950"/>
      </w:tc>
      <w:tc>
        <w:tcPr>
          <w:tcW w:w="1067" w:type="dxa"/>
        </w:tcPr>
        <w:p w14:paraId="0765ECF7" w14:textId="77777777" w:rsidR="00014950" w:rsidRPr="008954A5" w:rsidRDefault="00014950">
          <w:pPr>
            <w:jc w:val="right"/>
            <w:rPr>
              <w:szCs w:val="16"/>
            </w:rPr>
          </w:pPr>
          <w:r w:rsidRPr="008954A5">
            <w:rPr>
              <w:szCs w:val="16"/>
            </w:rPr>
            <w:fldChar w:fldCharType="begin"/>
          </w:r>
          <w:r w:rsidRPr="008954A5">
            <w:rPr>
              <w:szCs w:val="16"/>
            </w:rPr>
            <w:instrText xml:space="preserve"> PAGE </w:instrText>
          </w:r>
          <w:r w:rsidRPr="008954A5">
            <w:rPr>
              <w:szCs w:val="16"/>
            </w:rPr>
            <w:fldChar w:fldCharType="separate"/>
          </w:r>
          <w:r w:rsidR="00095888">
            <w:rPr>
              <w:noProof/>
              <w:szCs w:val="16"/>
            </w:rPr>
            <w:t>1</w:t>
          </w:r>
          <w:r w:rsidRPr="008954A5">
            <w:rPr>
              <w:szCs w:val="16"/>
            </w:rPr>
            <w:fldChar w:fldCharType="end"/>
          </w:r>
          <w:r w:rsidRPr="008954A5">
            <w:rPr>
              <w:szCs w:val="16"/>
            </w:rPr>
            <w:t>/</w:t>
          </w:r>
          <w:r w:rsidRPr="008954A5">
            <w:rPr>
              <w:szCs w:val="16"/>
            </w:rPr>
            <w:fldChar w:fldCharType="begin"/>
          </w:r>
          <w:r w:rsidRPr="008954A5">
            <w:rPr>
              <w:szCs w:val="16"/>
            </w:rPr>
            <w:instrText xml:space="preserve"> NUMPAGES  \* MERGEFORMAT </w:instrText>
          </w:r>
          <w:r w:rsidRPr="008954A5">
            <w:rPr>
              <w:szCs w:val="16"/>
            </w:rPr>
            <w:fldChar w:fldCharType="separate"/>
          </w:r>
          <w:r w:rsidR="00095888">
            <w:rPr>
              <w:noProof/>
              <w:szCs w:val="16"/>
            </w:rPr>
            <w:t>1</w:t>
          </w:r>
          <w:r w:rsidRPr="008954A5">
            <w:rPr>
              <w:szCs w:val="16"/>
            </w:rPr>
            <w:fldChar w:fldCharType="end"/>
          </w:r>
        </w:p>
      </w:tc>
    </w:tr>
  </w:tbl>
  <w:p w14:paraId="02662B4A" w14:textId="77777777" w:rsidR="00014950" w:rsidRDefault="00014950">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87182" w14:textId="77777777" w:rsidR="003217E4" w:rsidRDefault="003217E4">
      <w:r>
        <w:separator/>
      </w:r>
    </w:p>
  </w:footnote>
  <w:footnote w:type="continuationSeparator" w:id="0">
    <w:p w14:paraId="41E34FE7" w14:textId="77777777" w:rsidR="003217E4" w:rsidRDefault="00321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75FD" w14:textId="77777777" w:rsidR="00492F80" w:rsidRPr="00492F80" w:rsidRDefault="00492F80" w:rsidP="00492F80">
    <w:pPr>
      <w:pStyle w:val="Header"/>
      <w:tabs>
        <w:tab w:val="left" w:pos="7655"/>
      </w:tabs>
    </w:pPr>
    <w:r>
      <w:tab/>
    </w:r>
    <w:r>
      <w:tab/>
    </w:r>
    <w:r w:rsidR="00510800">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B298" w14:textId="28F19C9D" w:rsidR="00014950" w:rsidRDefault="002B4114" w:rsidP="00C23588">
    <w:pPr>
      <w:pStyle w:val="Header"/>
      <w:ind w:right="-391"/>
      <w:jc w:val="right"/>
    </w:pPr>
    <w:r>
      <w:rPr>
        <w:noProof/>
      </w:rPr>
      <w:drawing>
        <wp:inline distT="0" distB="0" distL="0" distR="0" wp14:anchorId="456D85AB" wp14:editId="2CCF54B6">
          <wp:extent cx="1529715" cy="448945"/>
          <wp:effectExtent l="0" t="0" r="0" b="0"/>
          <wp:docPr id="1" name="Picture 1" descr="ST_main_pos_rgb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main_pos_rgb_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715" cy="448945"/>
                  </a:xfrm>
                  <a:prstGeom prst="rect">
                    <a:avLst/>
                  </a:prstGeom>
                  <a:noFill/>
                  <a:ln>
                    <a:noFill/>
                  </a:ln>
                </pic:spPr>
              </pic:pic>
            </a:graphicData>
          </a:graphic>
        </wp:inline>
      </w:drawing>
    </w:r>
  </w:p>
  <w:p w14:paraId="2A1B39AD" w14:textId="77777777" w:rsidR="00492F80" w:rsidRDefault="00492F80" w:rsidP="0036605E">
    <w:pPr>
      <w:pStyle w:val="Header"/>
      <w:ind w:left="-851"/>
      <w:jc w:val="right"/>
    </w:pPr>
  </w:p>
  <w:p w14:paraId="71806E1F" w14:textId="6BF58BB4" w:rsidR="00492F80" w:rsidRPr="00492F80" w:rsidRDefault="00492F80" w:rsidP="00492F80">
    <w:pPr>
      <w:tabs>
        <w:tab w:val="left" w:pos="76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4CC8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FD6A3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80028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5E47B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9846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1A3B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945B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5CA1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1CD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57C62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755DB1"/>
    <w:multiLevelType w:val="multilevel"/>
    <w:tmpl w:val="13946794"/>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2F660D4"/>
    <w:multiLevelType w:val="hybridMultilevel"/>
    <w:tmpl w:val="C5F042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477AD9"/>
    <w:multiLevelType w:val="hybridMultilevel"/>
    <w:tmpl w:val="E1E24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C96704"/>
    <w:multiLevelType w:val="hybridMultilevel"/>
    <w:tmpl w:val="9186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DA0DA3"/>
    <w:multiLevelType w:val="multilevel"/>
    <w:tmpl w:val="6B169F0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0120632"/>
    <w:multiLevelType w:val="hybridMultilevel"/>
    <w:tmpl w:val="DD1C1A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2C04E46"/>
    <w:multiLevelType w:val="hybridMultilevel"/>
    <w:tmpl w:val="38C8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26633"/>
    <w:multiLevelType w:val="hybridMultilevel"/>
    <w:tmpl w:val="359E6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4F0431"/>
    <w:multiLevelType w:val="hybridMultilevel"/>
    <w:tmpl w:val="0B76E7DE"/>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6740489C"/>
    <w:multiLevelType w:val="hybridMultilevel"/>
    <w:tmpl w:val="9C5CFC8E"/>
    <w:lvl w:ilvl="0" w:tplc="4E36F5B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D844CE"/>
    <w:multiLevelType w:val="hybridMultilevel"/>
    <w:tmpl w:val="8E4440AE"/>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50953875">
    <w:abstractNumId w:val="9"/>
  </w:num>
  <w:num w:numId="2" w16cid:durableId="226957688">
    <w:abstractNumId w:val="7"/>
  </w:num>
  <w:num w:numId="3" w16cid:durableId="879971026">
    <w:abstractNumId w:val="6"/>
  </w:num>
  <w:num w:numId="4" w16cid:durableId="773860034">
    <w:abstractNumId w:val="5"/>
  </w:num>
  <w:num w:numId="5" w16cid:durableId="1303462062">
    <w:abstractNumId w:val="4"/>
  </w:num>
  <w:num w:numId="6" w16cid:durableId="1361277229">
    <w:abstractNumId w:val="8"/>
  </w:num>
  <w:num w:numId="7" w16cid:durableId="1676495537">
    <w:abstractNumId w:val="3"/>
  </w:num>
  <w:num w:numId="8" w16cid:durableId="509100919">
    <w:abstractNumId w:val="2"/>
  </w:num>
  <w:num w:numId="9" w16cid:durableId="1588811306">
    <w:abstractNumId w:val="1"/>
  </w:num>
  <w:num w:numId="10" w16cid:durableId="2038038597">
    <w:abstractNumId w:val="0"/>
  </w:num>
  <w:num w:numId="11" w16cid:durableId="1751727766">
    <w:abstractNumId w:val="14"/>
  </w:num>
  <w:num w:numId="12" w16cid:durableId="118030785">
    <w:abstractNumId w:val="18"/>
  </w:num>
  <w:num w:numId="13" w16cid:durableId="1961917853">
    <w:abstractNumId w:val="11"/>
  </w:num>
  <w:num w:numId="14" w16cid:durableId="1401560604">
    <w:abstractNumId w:val="20"/>
  </w:num>
  <w:num w:numId="15" w16cid:durableId="1816750524">
    <w:abstractNumId w:val="15"/>
  </w:num>
  <w:num w:numId="16" w16cid:durableId="351690712">
    <w:abstractNumId w:val="10"/>
  </w:num>
  <w:num w:numId="17" w16cid:durableId="719399825">
    <w:abstractNumId w:val="16"/>
  </w:num>
  <w:num w:numId="18" w16cid:durableId="1507012049">
    <w:abstractNumId w:val="19"/>
  </w:num>
  <w:num w:numId="19" w16cid:durableId="798494815">
    <w:abstractNumId w:val="13"/>
  </w:num>
  <w:num w:numId="20" w16cid:durableId="2028173049">
    <w:abstractNumId w:val="12"/>
  </w:num>
  <w:num w:numId="21" w16cid:durableId="405214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type" w:val="Not"/>
  </w:docVars>
  <w:rsids>
    <w:rsidRoot w:val="00510800"/>
    <w:rsid w:val="00000E9E"/>
    <w:rsid w:val="00007E8D"/>
    <w:rsid w:val="00014950"/>
    <w:rsid w:val="00016FDC"/>
    <w:rsid w:val="000242C3"/>
    <w:rsid w:val="00024D6E"/>
    <w:rsid w:val="00032CE8"/>
    <w:rsid w:val="00033B8B"/>
    <w:rsid w:val="000461A6"/>
    <w:rsid w:val="0005405A"/>
    <w:rsid w:val="00061DD3"/>
    <w:rsid w:val="00063EC5"/>
    <w:rsid w:val="0006454B"/>
    <w:rsid w:val="00066AD9"/>
    <w:rsid w:val="0007560C"/>
    <w:rsid w:val="00095888"/>
    <w:rsid w:val="000A0DCD"/>
    <w:rsid w:val="000A340D"/>
    <w:rsid w:val="000A3DAE"/>
    <w:rsid w:val="000A4810"/>
    <w:rsid w:val="000A6943"/>
    <w:rsid w:val="000B1121"/>
    <w:rsid w:val="000B2C65"/>
    <w:rsid w:val="000B2F9E"/>
    <w:rsid w:val="000B5A91"/>
    <w:rsid w:val="000C2301"/>
    <w:rsid w:val="000C3F4B"/>
    <w:rsid w:val="000C5010"/>
    <w:rsid w:val="000D0BBA"/>
    <w:rsid w:val="000D5616"/>
    <w:rsid w:val="000E28B9"/>
    <w:rsid w:val="000E7532"/>
    <w:rsid w:val="000F39C7"/>
    <w:rsid w:val="001032EB"/>
    <w:rsid w:val="00115D72"/>
    <w:rsid w:val="00117DC5"/>
    <w:rsid w:val="00120BE6"/>
    <w:rsid w:val="00145840"/>
    <w:rsid w:val="0014767E"/>
    <w:rsid w:val="00154736"/>
    <w:rsid w:val="00180A65"/>
    <w:rsid w:val="001818AA"/>
    <w:rsid w:val="00183AC6"/>
    <w:rsid w:val="00183F97"/>
    <w:rsid w:val="001967C9"/>
    <w:rsid w:val="00196C12"/>
    <w:rsid w:val="001A792A"/>
    <w:rsid w:val="001B1629"/>
    <w:rsid w:val="001C21D6"/>
    <w:rsid w:val="001D2B95"/>
    <w:rsid w:val="001D2D39"/>
    <w:rsid w:val="001F27D8"/>
    <w:rsid w:val="001F692C"/>
    <w:rsid w:val="00202686"/>
    <w:rsid w:val="00214F1B"/>
    <w:rsid w:val="0021673B"/>
    <w:rsid w:val="0022322C"/>
    <w:rsid w:val="00227185"/>
    <w:rsid w:val="00235260"/>
    <w:rsid w:val="00241BB3"/>
    <w:rsid w:val="00254373"/>
    <w:rsid w:val="002564AC"/>
    <w:rsid w:val="00264229"/>
    <w:rsid w:val="00267055"/>
    <w:rsid w:val="00275718"/>
    <w:rsid w:val="0028048E"/>
    <w:rsid w:val="002921DC"/>
    <w:rsid w:val="0029402B"/>
    <w:rsid w:val="002A714E"/>
    <w:rsid w:val="002B02AA"/>
    <w:rsid w:val="002B1C68"/>
    <w:rsid w:val="002B3178"/>
    <w:rsid w:val="002B4114"/>
    <w:rsid w:val="002D2E51"/>
    <w:rsid w:val="002E3617"/>
    <w:rsid w:val="002E5DC4"/>
    <w:rsid w:val="002F74D3"/>
    <w:rsid w:val="002F7F11"/>
    <w:rsid w:val="00305906"/>
    <w:rsid w:val="00311A30"/>
    <w:rsid w:val="003217E4"/>
    <w:rsid w:val="003422CE"/>
    <w:rsid w:val="003437E6"/>
    <w:rsid w:val="00351D42"/>
    <w:rsid w:val="00357618"/>
    <w:rsid w:val="003600D0"/>
    <w:rsid w:val="00363763"/>
    <w:rsid w:val="0036605E"/>
    <w:rsid w:val="0038118B"/>
    <w:rsid w:val="003860CD"/>
    <w:rsid w:val="003A1464"/>
    <w:rsid w:val="003A357F"/>
    <w:rsid w:val="003A7445"/>
    <w:rsid w:val="003B556E"/>
    <w:rsid w:val="003C7D3C"/>
    <w:rsid w:val="003D32DB"/>
    <w:rsid w:val="003E125F"/>
    <w:rsid w:val="003E1EE4"/>
    <w:rsid w:val="003E719A"/>
    <w:rsid w:val="003F018E"/>
    <w:rsid w:val="003F087E"/>
    <w:rsid w:val="003F19A8"/>
    <w:rsid w:val="004037EE"/>
    <w:rsid w:val="00405910"/>
    <w:rsid w:val="00405A31"/>
    <w:rsid w:val="004062F1"/>
    <w:rsid w:val="00410B2F"/>
    <w:rsid w:val="00412C9F"/>
    <w:rsid w:val="00416692"/>
    <w:rsid w:val="00425CDD"/>
    <w:rsid w:val="00431664"/>
    <w:rsid w:val="00436625"/>
    <w:rsid w:val="00440199"/>
    <w:rsid w:val="004478AD"/>
    <w:rsid w:val="004531F7"/>
    <w:rsid w:val="00456AAD"/>
    <w:rsid w:val="00477B75"/>
    <w:rsid w:val="0049238D"/>
    <w:rsid w:val="00492F80"/>
    <w:rsid w:val="004944FC"/>
    <w:rsid w:val="004A0273"/>
    <w:rsid w:val="004A0942"/>
    <w:rsid w:val="004B45CA"/>
    <w:rsid w:val="004B4C35"/>
    <w:rsid w:val="004B4F2A"/>
    <w:rsid w:val="004C05D8"/>
    <w:rsid w:val="004C56F4"/>
    <w:rsid w:val="004D2350"/>
    <w:rsid w:val="004D45D5"/>
    <w:rsid w:val="004E088C"/>
    <w:rsid w:val="004E6243"/>
    <w:rsid w:val="004E6FDC"/>
    <w:rsid w:val="004F0902"/>
    <w:rsid w:val="004F1389"/>
    <w:rsid w:val="004F18C6"/>
    <w:rsid w:val="004F1DD5"/>
    <w:rsid w:val="004F5023"/>
    <w:rsid w:val="004F7A50"/>
    <w:rsid w:val="00510800"/>
    <w:rsid w:val="0052152E"/>
    <w:rsid w:val="00521A33"/>
    <w:rsid w:val="00526178"/>
    <w:rsid w:val="00530F3E"/>
    <w:rsid w:val="0054078C"/>
    <w:rsid w:val="0054254E"/>
    <w:rsid w:val="0054682E"/>
    <w:rsid w:val="00553677"/>
    <w:rsid w:val="00554E21"/>
    <w:rsid w:val="00561C48"/>
    <w:rsid w:val="00565DC4"/>
    <w:rsid w:val="00570E0A"/>
    <w:rsid w:val="005818BF"/>
    <w:rsid w:val="005930BB"/>
    <w:rsid w:val="005938D8"/>
    <w:rsid w:val="005969BD"/>
    <w:rsid w:val="005B14ED"/>
    <w:rsid w:val="005B56C0"/>
    <w:rsid w:val="005B7E15"/>
    <w:rsid w:val="005C0B37"/>
    <w:rsid w:val="005C2188"/>
    <w:rsid w:val="005C3628"/>
    <w:rsid w:val="005C50A9"/>
    <w:rsid w:val="005C7410"/>
    <w:rsid w:val="005D3A0A"/>
    <w:rsid w:val="005D5F2C"/>
    <w:rsid w:val="005E72DF"/>
    <w:rsid w:val="005E7C09"/>
    <w:rsid w:val="005F0E3A"/>
    <w:rsid w:val="005F2E78"/>
    <w:rsid w:val="005F54D5"/>
    <w:rsid w:val="006059FB"/>
    <w:rsid w:val="00610D6C"/>
    <w:rsid w:val="00615B04"/>
    <w:rsid w:val="00623024"/>
    <w:rsid w:val="006322DB"/>
    <w:rsid w:val="00633834"/>
    <w:rsid w:val="0064167B"/>
    <w:rsid w:val="00642E3F"/>
    <w:rsid w:val="006446C8"/>
    <w:rsid w:val="00661E1F"/>
    <w:rsid w:val="00671B79"/>
    <w:rsid w:val="00683729"/>
    <w:rsid w:val="0068677F"/>
    <w:rsid w:val="00696426"/>
    <w:rsid w:val="006A3633"/>
    <w:rsid w:val="006A6934"/>
    <w:rsid w:val="006A7CA8"/>
    <w:rsid w:val="006C4BBC"/>
    <w:rsid w:val="006D046F"/>
    <w:rsid w:val="006E20B8"/>
    <w:rsid w:val="006F394E"/>
    <w:rsid w:val="006F4873"/>
    <w:rsid w:val="006F684C"/>
    <w:rsid w:val="0070616A"/>
    <w:rsid w:val="007118A8"/>
    <w:rsid w:val="00715040"/>
    <w:rsid w:val="007161DE"/>
    <w:rsid w:val="00717DD4"/>
    <w:rsid w:val="00723E5A"/>
    <w:rsid w:val="00725161"/>
    <w:rsid w:val="00735259"/>
    <w:rsid w:val="0073792A"/>
    <w:rsid w:val="00740892"/>
    <w:rsid w:val="00741BC4"/>
    <w:rsid w:val="00743B91"/>
    <w:rsid w:val="0074479D"/>
    <w:rsid w:val="0074517B"/>
    <w:rsid w:val="00751F5F"/>
    <w:rsid w:val="007537D5"/>
    <w:rsid w:val="00761417"/>
    <w:rsid w:val="00763CB9"/>
    <w:rsid w:val="007668B6"/>
    <w:rsid w:val="00770621"/>
    <w:rsid w:val="007725E4"/>
    <w:rsid w:val="0077555B"/>
    <w:rsid w:val="00785E4B"/>
    <w:rsid w:val="00787C80"/>
    <w:rsid w:val="00792A3F"/>
    <w:rsid w:val="00794BD8"/>
    <w:rsid w:val="007A7FBE"/>
    <w:rsid w:val="007B243F"/>
    <w:rsid w:val="007C1581"/>
    <w:rsid w:val="00800360"/>
    <w:rsid w:val="008025ED"/>
    <w:rsid w:val="00806845"/>
    <w:rsid w:val="00812207"/>
    <w:rsid w:val="0082053D"/>
    <w:rsid w:val="00825777"/>
    <w:rsid w:val="008261B6"/>
    <w:rsid w:val="0084334A"/>
    <w:rsid w:val="0084405F"/>
    <w:rsid w:val="0085535D"/>
    <w:rsid w:val="00870710"/>
    <w:rsid w:val="00877A00"/>
    <w:rsid w:val="00880258"/>
    <w:rsid w:val="00887D34"/>
    <w:rsid w:val="008939DE"/>
    <w:rsid w:val="008954A5"/>
    <w:rsid w:val="008A08EA"/>
    <w:rsid w:val="008B0868"/>
    <w:rsid w:val="008B226D"/>
    <w:rsid w:val="008B770D"/>
    <w:rsid w:val="008B7DA9"/>
    <w:rsid w:val="008D559E"/>
    <w:rsid w:val="008E3696"/>
    <w:rsid w:val="008F2C11"/>
    <w:rsid w:val="008F6FDF"/>
    <w:rsid w:val="008F76FD"/>
    <w:rsid w:val="00900508"/>
    <w:rsid w:val="0090087A"/>
    <w:rsid w:val="00903113"/>
    <w:rsid w:val="0090490B"/>
    <w:rsid w:val="009055A0"/>
    <w:rsid w:val="00905732"/>
    <w:rsid w:val="00916FD5"/>
    <w:rsid w:val="00941C18"/>
    <w:rsid w:val="009478AA"/>
    <w:rsid w:val="00977A2F"/>
    <w:rsid w:val="009804BC"/>
    <w:rsid w:val="00980721"/>
    <w:rsid w:val="009820E1"/>
    <w:rsid w:val="009858EA"/>
    <w:rsid w:val="0099232C"/>
    <w:rsid w:val="00995F5F"/>
    <w:rsid w:val="009A05DD"/>
    <w:rsid w:val="009A1999"/>
    <w:rsid w:val="009A7F48"/>
    <w:rsid w:val="009B45A1"/>
    <w:rsid w:val="009C093A"/>
    <w:rsid w:val="009C289A"/>
    <w:rsid w:val="009D5EF4"/>
    <w:rsid w:val="009E0E0D"/>
    <w:rsid w:val="009E11E0"/>
    <w:rsid w:val="009E2976"/>
    <w:rsid w:val="009E434B"/>
    <w:rsid w:val="009E564B"/>
    <w:rsid w:val="00A015AF"/>
    <w:rsid w:val="00A05AA5"/>
    <w:rsid w:val="00A07E1B"/>
    <w:rsid w:val="00A155B2"/>
    <w:rsid w:val="00A1727E"/>
    <w:rsid w:val="00A267F7"/>
    <w:rsid w:val="00A34A08"/>
    <w:rsid w:val="00A4369D"/>
    <w:rsid w:val="00A45E21"/>
    <w:rsid w:val="00A5250D"/>
    <w:rsid w:val="00A569BC"/>
    <w:rsid w:val="00A61007"/>
    <w:rsid w:val="00A660B7"/>
    <w:rsid w:val="00A6708D"/>
    <w:rsid w:val="00A70FC9"/>
    <w:rsid w:val="00A84667"/>
    <w:rsid w:val="00A85653"/>
    <w:rsid w:val="00A904B3"/>
    <w:rsid w:val="00A93253"/>
    <w:rsid w:val="00A95EF8"/>
    <w:rsid w:val="00AA1A47"/>
    <w:rsid w:val="00AB4876"/>
    <w:rsid w:val="00AC2BAE"/>
    <w:rsid w:val="00AC49B2"/>
    <w:rsid w:val="00AD4218"/>
    <w:rsid w:val="00AD6B17"/>
    <w:rsid w:val="00AE1BBB"/>
    <w:rsid w:val="00AE350E"/>
    <w:rsid w:val="00AE77EC"/>
    <w:rsid w:val="00AE7CA1"/>
    <w:rsid w:val="00B04C6D"/>
    <w:rsid w:val="00B13CDB"/>
    <w:rsid w:val="00B20A6F"/>
    <w:rsid w:val="00B47854"/>
    <w:rsid w:val="00B56EF1"/>
    <w:rsid w:val="00B74933"/>
    <w:rsid w:val="00B75815"/>
    <w:rsid w:val="00B84B4B"/>
    <w:rsid w:val="00B858FB"/>
    <w:rsid w:val="00B9521F"/>
    <w:rsid w:val="00B95683"/>
    <w:rsid w:val="00BA0599"/>
    <w:rsid w:val="00BA4D52"/>
    <w:rsid w:val="00BB04E1"/>
    <w:rsid w:val="00BB47CA"/>
    <w:rsid w:val="00BD35B2"/>
    <w:rsid w:val="00BD4B72"/>
    <w:rsid w:val="00BE60AB"/>
    <w:rsid w:val="00BF20B7"/>
    <w:rsid w:val="00C00885"/>
    <w:rsid w:val="00C02E78"/>
    <w:rsid w:val="00C23588"/>
    <w:rsid w:val="00C42114"/>
    <w:rsid w:val="00C42160"/>
    <w:rsid w:val="00C44E33"/>
    <w:rsid w:val="00C547CB"/>
    <w:rsid w:val="00C54C32"/>
    <w:rsid w:val="00C60FF0"/>
    <w:rsid w:val="00C717E6"/>
    <w:rsid w:val="00C7370F"/>
    <w:rsid w:val="00C8338B"/>
    <w:rsid w:val="00C8748D"/>
    <w:rsid w:val="00C91856"/>
    <w:rsid w:val="00C93F4F"/>
    <w:rsid w:val="00CA1BBA"/>
    <w:rsid w:val="00CA1D08"/>
    <w:rsid w:val="00CD5ECC"/>
    <w:rsid w:val="00CE38A2"/>
    <w:rsid w:val="00CE5CA2"/>
    <w:rsid w:val="00CF2B59"/>
    <w:rsid w:val="00CF2B5B"/>
    <w:rsid w:val="00CF5717"/>
    <w:rsid w:val="00CF7987"/>
    <w:rsid w:val="00D04CB7"/>
    <w:rsid w:val="00D06C0C"/>
    <w:rsid w:val="00D116AB"/>
    <w:rsid w:val="00D25850"/>
    <w:rsid w:val="00D306B8"/>
    <w:rsid w:val="00D32FDC"/>
    <w:rsid w:val="00D443D0"/>
    <w:rsid w:val="00D56E31"/>
    <w:rsid w:val="00D6238D"/>
    <w:rsid w:val="00D62ED9"/>
    <w:rsid w:val="00D63B33"/>
    <w:rsid w:val="00D63E07"/>
    <w:rsid w:val="00D63ED3"/>
    <w:rsid w:val="00D74005"/>
    <w:rsid w:val="00D75B7C"/>
    <w:rsid w:val="00D91F48"/>
    <w:rsid w:val="00DA04EC"/>
    <w:rsid w:val="00DA1B83"/>
    <w:rsid w:val="00DA5199"/>
    <w:rsid w:val="00DB46E6"/>
    <w:rsid w:val="00DC45D6"/>
    <w:rsid w:val="00DC5191"/>
    <w:rsid w:val="00DC66BC"/>
    <w:rsid w:val="00DE152D"/>
    <w:rsid w:val="00DE2AFE"/>
    <w:rsid w:val="00DE4B86"/>
    <w:rsid w:val="00DE6B52"/>
    <w:rsid w:val="00DF3356"/>
    <w:rsid w:val="00DF4D4E"/>
    <w:rsid w:val="00DF5DE5"/>
    <w:rsid w:val="00E06B87"/>
    <w:rsid w:val="00E10B02"/>
    <w:rsid w:val="00E13C9D"/>
    <w:rsid w:val="00E20066"/>
    <w:rsid w:val="00E2177B"/>
    <w:rsid w:val="00E4138E"/>
    <w:rsid w:val="00E42684"/>
    <w:rsid w:val="00E4286C"/>
    <w:rsid w:val="00E550F4"/>
    <w:rsid w:val="00E646D0"/>
    <w:rsid w:val="00E71C8F"/>
    <w:rsid w:val="00E76378"/>
    <w:rsid w:val="00E9358E"/>
    <w:rsid w:val="00EA0B3E"/>
    <w:rsid w:val="00EA4FAB"/>
    <w:rsid w:val="00EB17BD"/>
    <w:rsid w:val="00EB3E51"/>
    <w:rsid w:val="00EC56AD"/>
    <w:rsid w:val="00ED3F2C"/>
    <w:rsid w:val="00ED5A6C"/>
    <w:rsid w:val="00EE0DC5"/>
    <w:rsid w:val="00EE1D7E"/>
    <w:rsid w:val="00EE2C09"/>
    <w:rsid w:val="00EE66EC"/>
    <w:rsid w:val="00F007FC"/>
    <w:rsid w:val="00F10029"/>
    <w:rsid w:val="00F12416"/>
    <w:rsid w:val="00F1321E"/>
    <w:rsid w:val="00F14E40"/>
    <w:rsid w:val="00F303FC"/>
    <w:rsid w:val="00F304FD"/>
    <w:rsid w:val="00F32DF2"/>
    <w:rsid w:val="00F34F46"/>
    <w:rsid w:val="00F35929"/>
    <w:rsid w:val="00F51CA6"/>
    <w:rsid w:val="00F52F26"/>
    <w:rsid w:val="00F57AC3"/>
    <w:rsid w:val="00F60B95"/>
    <w:rsid w:val="00F62217"/>
    <w:rsid w:val="00F7359E"/>
    <w:rsid w:val="00F74C55"/>
    <w:rsid w:val="00F769B4"/>
    <w:rsid w:val="00F776AD"/>
    <w:rsid w:val="00F91B70"/>
    <w:rsid w:val="00F96BA9"/>
    <w:rsid w:val="00FB002F"/>
    <w:rsid w:val="00FB1AE3"/>
    <w:rsid w:val="00FC20D3"/>
    <w:rsid w:val="00FC2946"/>
    <w:rsid w:val="00FC6F1B"/>
    <w:rsid w:val="00FD6282"/>
    <w:rsid w:val="00FF1D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829DF"/>
  <w15:chartTrackingRefBased/>
  <w15:docId w15:val="{3CE2ACC4-EBEE-456A-B8E2-9618CF36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D6E"/>
    <w:rPr>
      <w:rFonts w:ascii="Arial" w:hAnsi="Arial"/>
      <w:sz w:val="22"/>
      <w:lang w:val="en-GB"/>
    </w:rPr>
  </w:style>
  <w:style w:type="paragraph" w:styleId="Heading1">
    <w:name w:val="heading 1"/>
    <w:basedOn w:val="Normal"/>
    <w:next w:val="Normal"/>
    <w:qFormat/>
    <w:pPr>
      <w:keepNext/>
      <w:outlineLvl w:val="0"/>
    </w:pPr>
    <w:rPr>
      <w:b/>
      <w:sz w:val="28"/>
    </w:rPr>
  </w:style>
  <w:style w:type="paragraph" w:styleId="Heading2">
    <w:name w:val="heading 2"/>
    <w:basedOn w:val="Heading1"/>
    <w:next w:val="Normal"/>
    <w:qFormat/>
    <w:pPr>
      <w:outlineLvl w:val="1"/>
    </w:pPr>
    <w:rPr>
      <w:sz w:val="24"/>
    </w:rPr>
  </w:style>
  <w:style w:type="paragraph" w:styleId="Heading3">
    <w:name w:val="heading 3"/>
    <w:basedOn w:val="Normal"/>
    <w:next w:val="Normal"/>
    <w:link w:val="Heading3Char"/>
    <w:uiPriority w:val="9"/>
    <w:semiHidden/>
    <w:unhideWhenUsed/>
    <w:qFormat/>
    <w:rsid w:val="0051080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10800"/>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10800"/>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510800"/>
    <w:p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uiPriority w:val="9"/>
    <w:semiHidden/>
    <w:unhideWhenUsed/>
    <w:qFormat/>
    <w:rsid w:val="00510800"/>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10800"/>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10800"/>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Quote">
    <w:name w:val="Quote"/>
    <w:basedOn w:val="Normal"/>
    <w:qFormat/>
    <w:pPr>
      <w:ind w:left="851" w:hanging="851"/>
    </w:pPr>
  </w:style>
  <w:style w:type="paragraph" w:customStyle="1" w:styleId="Kilde">
    <w:name w:val="Kilde"/>
    <w:basedOn w:val="Normal"/>
    <w:pPr>
      <w:pBdr>
        <w:top w:val="single" w:sz="6" w:space="1" w:color="auto"/>
      </w:pBdr>
    </w:pPr>
    <w:rPr>
      <w:i/>
    </w:rPr>
  </w:style>
  <w:style w:type="paragraph" w:styleId="TOC1">
    <w:name w:val="toc 1"/>
    <w:basedOn w:val="Normal"/>
    <w:next w:val="Normal"/>
    <w:autoRedefine/>
    <w:semiHidden/>
    <w:pPr>
      <w:tabs>
        <w:tab w:val="right" w:pos="8306"/>
      </w:tabs>
    </w:pPr>
    <w:rPr>
      <w:position w:val="-6"/>
    </w:rPr>
  </w:style>
  <w:style w:type="character" w:styleId="PageNumber">
    <w:name w:val="page number"/>
    <w:basedOn w:val="DefaultParagraphFont"/>
    <w:rPr>
      <w:lang w:val="en-GB"/>
    </w:rPr>
  </w:style>
  <w:style w:type="paragraph" w:customStyle="1" w:styleId="Stil6ptEgendefinertfargeRGB95">
    <w:name w:val="Stil 6 pt Egendefinert farge(RGB(95"/>
    <w:aliases w:val="95,95)) Store bokstaver Før..."/>
    <w:basedOn w:val="Normal"/>
    <w:rsid w:val="00F7359E"/>
    <w:pPr>
      <w:spacing w:before="240"/>
    </w:pPr>
    <w:rPr>
      <w:caps/>
      <w:color w:val="5F5F5F"/>
      <w:sz w:val="18"/>
    </w:rPr>
  </w:style>
  <w:style w:type="paragraph" w:styleId="BalloonText">
    <w:name w:val="Balloon Text"/>
    <w:basedOn w:val="Normal"/>
    <w:link w:val="BalloonTextChar"/>
    <w:uiPriority w:val="99"/>
    <w:semiHidden/>
    <w:unhideWhenUsed/>
    <w:rsid w:val="005108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800"/>
    <w:rPr>
      <w:rFonts w:ascii="Segoe UI" w:hAnsi="Segoe UI" w:cs="Segoe UI"/>
      <w:sz w:val="18"/>
      <w:szCs w:val="18"/>
      <w:lang w:val="en-GB"/>
    </w:rPr>
  </w:style>
  <w:style w:type="paragraph" w:styleId="Bibliography">
    <w:name w:val="Bibliography"/>
    <w:basedOn w:val="Normal"/>
    <w:next w:val="Normal"/>
    <w:uiPriority w:val="37"/>
    <w:semiHidden/>
    <w:unhideWhenUsed/>
    <w:rsid w:val="00510800"/>
  </w:style>
  <w:style w:type="paragraph" w:styleId="BlockText">
    <w:name w:val="Block Text"/>
    <w:basedOn w:val="Normal"/>
    <w:uiPriority w:val="99"/>
    <w:semiHidden/>
    <w:unhideWhenUsed/>
    <w:rsid w:val="00510800"/>
    <w:pPr>
      <w:spacing w:after="120"/>
      <w:ind w:left="1440" w:right="1440"/>
    </w:pPr>
  </w:style>
  <w:style w:type="paragraph" w:styleId="BodyText">
    <w:name w:val="Body Text"/>
    <w:basedOn w:val="Normal"/>
    <w:link w:val="BodyTextChar"/>
    <w:uiPriority w:val="99"/>
    <w:semiHidden/>
    <w:unhideWhenUsed/>
    <w:rsid w:val="00510800"/>
    <w:pPr>
      <w:spacing w:after="120"/>
    </w:pPr>
  </w:style>
  <w:style w:type="character" w:customStyle="1" w:styleId="BodyTextChar">
    <w:name w:val="Body Text Char"/>
    <w:basedOn w:val="DefaultParagraphFont"/>
    <w:link w:val="BodyText"/>
    <w:uiPriority w:val="99"/>
    <w:semiHidden/>
    <w:rsid w:val="00510800"/>
    <w:rPr>
      <w:rFonts w:ascii="Arial" w:hAnsi="Arial"/>
      <w:sz w:val="22"/>
      <w:lang w:val="en-GB"/>
    </w:rPr>
  </w:style>
  <w:style w:type="paragraph" w:styleId="BodyText2">
    <w:name w:val="Body Text 2"/>
    <w:basedOn w:val="Normal"/>
    <w:link w:val="BodyText2Char"/>
    <w:uiPriority w:val="99"/>
    <w:semiHidden/>
    <w:unhideWhenUsed/>
    <w:rsid w:val="00510800"/>
    <w:pPr>
      <w:spacing w:after="120" w:line="480" w:lineRule="auto"/>
    </w:pPr>
  </w:style>
  <w:style w:type="character" w:customStyle="1" w:styleId="BodyText2Char">
    <w:name w:val="Body Text 2 Char"/>
    <w:basedOn w:val="DefaultParagraphFont"/>
    <w:link w:val="BodyText2"/>
    <w:uiPriority w:val="99"/>
    <w:semiHidden/>
    <w:rsid w:val="00510800"/>
    <w:rPr>
      <w:rFonts w:ascii="Arial" w:hAnsi="Arial"/>
      <w:sz w:val="22"/>
      <w:lang w:val="en-GB"/>
    </w:rPr>
  </w:style>
  <w:style w:type="paragraph" w:styleId="BodyText3">
    <w:name w:val="Body Text 3"/>
    <w:basedOn w:val="Normal"/>
    <w:link w:val="BodyText3Char"/>
    <w:uiPriority w:val="99"/>
    <w:semiHidden/>
    <w:unhideWhenUsed/>
    <w:rsid w:val="00510800"/>
    <w:pPr>
      <w:spacing w:after="120"/>
    </w:pPr>
    <w:rPr>
      <w:sz w:val="16"/>
      <w:szCs w:val="16"/>
    </w:rPr>
  </w:style>
  <w:style w:type="character" w:customStyle="1" w:styleId="BodyText3Char">
    <w:name w:val="Body Text 3 Char"/>
    <w:basedOn w:val="DefaultParagraphFont"/>
    <w:link w:val="BodyText3"/>
    <w:uiPriority w:val="99"/>
    <w:semiHidden/>
    <w:rsid w:val="00510800"/>
    <w:rPr>
      <w:rFonts w:ascii="Arial" w:hAnsi="Arial"/>
      <w:sz w:val="16"/>
      <w:szCs w:val="16"/>
      <w:lang w:val="en-GB"/>
    </w:rPr>
  </w:style>
  <w:style w:type="paragraph" w:styleId="BodyTextFirstIndent">
    <w:name w:val="Body Text First Indent"/>
    <w:basedOn w:val="BodyText"/>
    <w:link w:val="BodyTextFirstIndentChar"/>
    <w:uiPriority w:val="99"/>
    <w:semiHidden/>
    <w:unhideWhenUsed/>
    <w:rsid w:val="00510800"/>
    <w:pPr>
      <w:ind w:firstLine="210"/>
    </w:pPr>
  </w:style>
  <w:style w:type="character" w:customStyle="1" w:styleId="BodyTextFirstIndentChar">
    <w:name w:val="Body Text First Indent Char"/>
    <w:basedOn w:val="BodyTextChar"/>
    <w:link w:val="BodyTextFirstIndent"/>
    <w:uiPriority w:val="99"/>
    <w:semiHidden/>
    <w:rsid w:val="00510800"/>
    <w:rPr>
      <w:rFonts w:ascii="Arial" w:hAnsi="Arial"/>
      <w:sz w:val="22"/>
      <w:lang w:val="en-GB"/>
    </w:rPr>
  </w:style>
  <w:style w:type="paragraph" w:styleId="BodyTextIndent">
    <w:name w:val="Body Text Indent"/>
    <w:basedOn w:val="Normal"/>
    <w:link w:val="BodyTextIndentChar"/>
    <w:uiPriority w:val="99"/>
    <w:semiHidden/>
    <w:unhideWhenUsed/>
    <w:rsid w:val="00510800"/>
    <w:pPr>
      <w:spacing w:after="120"/>
      <w:ind w:left="283"/>
    </w:pPr>
  </w:style>
  <w:style w:type="character" w:customStyle="1" w:styleId="BodyTextIndentChar">
    <w:name w:val="Body Text Indent Char"/>
    <w:basedOn w:val="DefaultParagraphFont"/>
    <w:link w:val="BodyTextIndent"/>
    <w:uiPriority w:val="99"/>
    <w:semiHidden/>
    <w:rsid w:val="00510800"/>
    <w:rPr>
      <w:rFonts w:ascii="Arial" w:hAnsi="Arial"/>
      <w:sz w:val="22"/>
      <w:lang w:val="en-GB"/>
    </w:rPr>
  </w:style>
  <w:style w:type="paragraph" w:styleId="BodyTextFirstIndent2">
    <w:name w:val="Body Text First Indent 2"/>
    <w:basedOn w:val="BodyTextIndent"/>
    <w:link w:val="BodyTextFirstIndent2Char"/>
    <w:uiPriority w:val="99"/>
    <w:semiHidden/>
    <w:unhideWhenUsed/>
    <w:rsid w:val="00510800"/>
    <w:pPr>
      <w:ind w:firstLine="210"/>
    </w:pPr>
  </w:style>
  <w:style w:type="character" w:customStyle="1" w:styleId="BodyTextFirstIndent2Char">
    <w:name w:val="Body Text First Indent 2 Char"/>
    <w:basedOn w:val="BodyTextIndentChar"/>
    <w:link w:val="BodyTextFirstIndent2"/>
    <w:uiPriority w:val="99"/>
    <w:semiHidden/>
    <w:rsid w:val="00510800"/>
    <w:rPr>
      <w:rFonts w:ascii="Arial" w:hAnsi="Arial"/>
      <w:sz w:val="22"/>
      <w:lang w:val="en-GB"/>
    </w:rPr>
  </w:style>
  <w:style w:type="paragraph" w:styleId="BodyTextIndent2">
    <w:name w:val="Body Text Indent 2"/>
    <w:basedOn w:val="Normal"/>
    <w:link w:val="BodyTextIndent2Char"/>
    <w:uiPriority w:val="99"/>
    <w:semiHidden/>
    <w:unhideWhenUsed/>
    <w:rsid w:val="00510800"/>
    <w:pPr>
      <w:spacing w:after="120" w:line="480" w:lineRule="auto"/>
      <w:ind w:left="283"/>
    </w:pPr>
  </w:style>
  <w:style w:type="character" w:customStyle="1" w:styleId="BodyTextIndent2Char">
    <w:name w:val="Body Text Indent 2 Char"/>
    <w:basedOn w:val="DefaultParagraphFont"/>
    <w:link w:val="BodyTextIndent2"/>
    <w:uiPriority w:val="99"/>
    <w:semiHidden/>
    <w:rsid w:val="00510800"/>
    <w:rPr>
      <w:rFonts w:ascii="Arial" w:hAnsi="Arial"/>
      <w:sz w:val="22"/>
      <w:lang w:val="en-GB"/>
    </w:rPr>
  </w:style>
  <w:style w:type="paragraph" w:styleId="BodyTextIndent3">
    <w:name w:val="Body Text Indent 3"/>
    <w:basedOn w:val="Normal"/>
    <w:link w:val="BodyTextIndent3Char"/>
    <w:uiPriority w:val="99"/>
    <w:semiHidden/>
    <w:unhideWhenUsed/>
    <w:rsid w:val="0051080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10800"/>
    <w:rPr>
      <w:rFonts w:ascii="Arial" w:hAnsi="Arial"/>
      <w:sz w:val="16"/>
      <w:szCs w:val="16"/>
      <w:lang w:val="en-GB"/>
    </w:rPr>
  </w:style>
  <w:style w:type="character" w:styleId="BookTitle">
    <w:name w:val="Book Title"/>
    <w:basedOn w:val="DefaultParagraphFont"/>
    <w:uiPriority w:val="33"/>
    <w:qFormat/>
    <w:rsid w:val="00510800"/>
    <w:rPr>
      <w:b/>
      <w:bCs/>
      <w:i/>
      <w:iCs/>
      <w:spacing w:val="5"/>
      <w:lang w:val="en-GB"/>
    </w:rPr>
  </w:style>
  <w:style w:type="paragraph" w:styleId="Caption">
    <w:name w:val="caption"/>
    <w:basedOn w:val="Normal"/>
    <w:next w:val="Normal"/>
    <w:uiPriority w:val="35"/>
    <w:semiHidden/>
    <w:unhideWhenUsed/>
    <w:qFormat/>
    <w:rsid w:val="00510800"/>
    <w:rPr>
      <w:b/>
      <w:bCs/>
      <w:sz w:val="20"/>
    </w:rPr>
  </w:style>
  <w:style w:type="paragraph" w:styleId="Closing">
    <w:name w:val="Closing"/>
    <w:basedOn w:val="Normal"/>
    <w:link w:val="ClosingChar"/>
    <w:uiPriority w:val="99"/>
    <w:semiHidden/>
    <w:unhideWhenUsed/>
    <w:rsid w:val="00510800"/>
    <w:pPr>
      <w:ind w:left="4252"/>
    </w:pPr>
  </w:style>
  <w:style w:type="character" w:customStyle="1" w:styleId="ClosingChar">
    <w:name w:val="Closing Char"/>
    <w:basedOn w:val="DefaultParagraphFont"/>
    <w:link w:val="Closing"/>
    <w:uiPriority w:val="99"/>
    <w:semiHidden/>
    <w:rsid w:val="00510800"/>
    <w:rPr>
      <w:rFonts w:ascii="Arial" w:hAnsi="Arial"/>
      <w:sz w:val="22"/>
      <w:lang w:val="en-GB"/>
    </w:rPr>
  </w:style>
  <w:style w:type="table" w:styleId="ColorfulGrid">
    <w:name w:val="Colorful Grid"/>
    <w:basedOn w:val="TableNormal"/>
    <w:uiPriority w:val="73"/>
    <w:semiHidden/>
    <w:unhideWhenUsed/>
    <w:rsid w:val="0051080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10800"/>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510800"/>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510800"/>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10800"/>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510800"/>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510800"/>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51080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10800"/>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510800"/>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510800"/>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10800"/>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510800"/>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510800"/>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510800"/>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10800"/>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10800"/>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10800"/>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10800"/>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10800"/>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10800"/>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10800"/>
    <w:rPr>
      <w:sz w:val="16"/>
      <w:szCs w:val="16"/>
      <w:lang w:val="en-GB"/>
    </w:rPr>
  </w:style>
  <w:style w:type="paragraph" w:styleId="CommentText">
    <w:name w:val="annotation text"/>
    <w:basedOn w:val="Normal"/>
    <w:link w:val="CommentTextChar"/>
    <w:uiPriority w:val="99"/>
    <w:semiHidden/>
    <w:unhideWhenUsed/>
    <w:rsid w:val="00510800"/>
    <w:rPr>
      <w:sz w:val="20"/>
    </w:rPr>
  </w:style>
  <w:style w:type="character" w:customStyle="1" w:styleId="CommentTextChar">
    <w:name w:val="Comment Text Char"/>
    <w:basedOn w:val="DefaultParagraphFont"/>
    <w:link w:val="CommentText"/>
    <w:uiPriority w:val="99"/>
    <w:semiHidden/>
    <w:rsid w:val="00510800"/>
    <w:rPr>
      <w:rFonts w:ascii="Arial" w:hAnsi="Arial"/>
      <w:lang w:val="en-GB"/>
    </w:rPr>
  </w:style>
  <w:style w:type="paragraph" w:styleId="CommentSubject">
    <w:name w:val="annotation subject"/>
    <w:basedOn w:val="CommentText"/>
    <w:next w:val="CommentText"/>
    <w:link w:val="CommentSubjectChar"/>
    <w:uiPriority w:val="99"/>
    <w:semiHidden/>
    <w:unhideWhenUsed/>
    <w:rsid w:val="00510800"/>
    <w:rPr>
      <w:b/>
      <w:bCs/>
    </w:rPr>
  </w:style>
  <w:style w:type="character" w:customStyle="1" w:styleId="CommentSubjectChar">
    <w:name w:val="Comment Subject Char"/>
    <w:basedOn w:val="CommentTextChar"/>
    <w:link w:val="CommentSubject"/>
    <w:uiPriority w:val="99"/>
    <w:semiHidden/>
    <w:rsid w:val="00510800"/>
    <w:rPr>
      <w:rFonts w:ascii="Arial" w:hAnsi="Arial"/>
      <w:b/>
      <w:bCs/>
      <w:lang w:val="en-GB"/>
    </w:rPr>
  </w:style>
  <w:style w:type="table" w:styleId="DarkList">
    <w:name w:val="Dark List"/>
    <w:basedOn w:val="TableNormal"/>
    <w:uiPriority w:val="70"/>
    <w:semiHidden/>
    <w:unhideWhenUsed/>
    <w:rsid w:val="0051080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10800"/>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510800"/>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510800"/>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10800"/>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510800"/>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510800"/>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510800"/>
  </w:style>
  <w:style w:type="character" w:customStyle="1" w:styleId="DateChar">
    <w:name w:val="Date Char"/>
    <w:basedOn w:val="DefaultParagraphFont"/>
    <w:link w:val="Date"/>
    <w:uiPriority w:val="99"/>
    <w:semiHidden/>
    <w:rsid w:val="00510800"/>
    <w:rPr>
      <w:rFonts w:ascii="Arial" w:hAnsi="Arial"/>
      <w:sz w:val="22"/>
      <w:lang w:val="en-GB"/>
    </w:rPr>
  </w:style>
  <w:style w:type="paragraph" w:styleId="DocumentMap">
    <w:name w:val="Document Map"/>
    <w:basedOn w:val="Normal"/>
    <w:link w:val="DocumentMapChar"/>
    <w:uiPriority w:val="99"/>
    <w:semiHidden/>
    <w:unhideWhenUsed/>
    <w:rsid w:val="0051080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800"/>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510800"/>
  </w:style>
  <w:style w:type="character" w:customStyle="1" w:styleId="E-mailSignatureChar">
    <w:name w:val="E-mail Signature Char"/>
    <w:basedOn w:val="DefaultParagraphFont"/>
    <w:link w:val="E-mailSignature"/>
    <w:uiPriority w:val="99"/>
    <w:semiHidden/>
    <w:rsid w:val="00510800"/>
    <w:rPr>
      <w:rFonts w:ascii="Arial" w:hAnsi="Arial"/>
      <w:sz w:val="22"/>
      <w:lang w:val="en-GB"/>
    </w:rPr>
  </w:style>
  <w:style w:type="character" w:styleId="Emphasis">
    <w:name w:val="Emphasis"/>
    <w:basedOn w:val="DefaultParagraphFont"/>
    <w:uiPriority w:val="20"/>
    <w:qFormat/>
    <w:rsid w:val="00510800"/>
    <w:rPr>
      <w:i/>
      <w:iCs/>
      <w:lang w:val="en-GB"/>
    </w:rPr>
  </w:style>
  <w:style w:type="character" w:styleId="EndnoteReference">
    <w:name w:val="endnote reference"/>
    <w:basedOn w:val="DefaultParagraphFont"/>
    <w:uiPriority w:val="99"/>
    <w:semiHidden/>
    <w:unhideWhenUsed/>
    <w:rsid w:val="00510800"/>
    <w:rPr>
      <w:vertAlign w:val="superscript"/>
      <w:lang w:val="en-GB"/>
    </w:rPr>
  </w:style>
  <w:style w:type="paragraph" w:styleId="EndnoteText">
    <w:name w:val="endnote text"/>
    <w:basedOn w:val="Normal"/>
    <w:link w:val="EndnoteTextChar"/>
    <w:uiPriority w:val="99"/>
    <w:semiHidden/>
    <w:unhideWhenUsed/>
    <w:rsid w:val="00510800"/>
    <w:rPr>
      <w:sz w:val="20"/>
    </w:rPr>
  </w:style>
  <w:style w:type="character" w:customStyle="1" w:styleId="EndnoteTextChar">
    <w:name w:val="Endnote Text Char"/>
    <w:basedOn w:val="DefaultParagraphFont"/>
    <w:link w:val="EndnoteText"/>
    <w:uiPriority w:val="99"/>
    <w:semiHidden/>
    <w:rsid w:val="00510800"/>
    <w:rPr>
      <w:rFonts w:ascii="Arial" w:hAnsi="Arial"/>
      <w:lang w:val="en-GB"/>
    </w:rPr>
  </w:style>
  <w:style w:type="paragraph" w:styleId="EnvelopeAddress">
    <w:name w:val="envelope address"/>
    <w:basedOn w:val="Normal"/>
    <w:uiPriority w:val="99"/>
    <w:semiHidden/>
    <w:unhideWhenUsed/>
    <w:rsid w:val="00510800"/>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10800"/>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510800"/>
    <w:rPr>
      <w:color w:val="954F72" w:themeColor="followedHyperlink"/>
      <w:u w:val="single"/>
      <w:lang w:val="en-GB"/>
    </w:rPr>
  </w:style>
  <w:style w:type="character" w:styleId="FootnoteReference">
    <w:name w:val="footnote reference"/>
    <w:basedOn w:val="DefaultParagraphFont"/>
    <w:uiPriority w:val="99"/>
    <w:semiHidden/>
    <w:unhideWhenUsed/>
    <w:rsid w:val="00510800"/>
    <w:rPr>
      <w:vertAlign w:val="superscript"/>
      <w:lang w:val="en-GB"/>
    </w:rPr>
  </w:style>
  <w:style w:type="paragraph" w:styleId="FootnoteText">
    <w:name w:val="footnote text"/>
    <w:basedOn w:val="Normal"/>
    <w:link w:val="FootnoteTextChar"/>
    <w:uiPriority w:val="99"/>
    <w:semiHidden/>
    <w:unhideWhenUsed/>
    <w:rsid w:val="00510800"/>
    <w:rPr>
      <w:sz w:val="20"/>
    </w:rPr>
  </w:style>
  <w:style w:type="character" w:customStyle="1" w:styleId="FootnoteTextChar">
    <w:name w:val="Footnote Text Char"/>
    <w:basedOn w:val="DefaultParagraphFont"/>
    <w:link w:val="FootnoteText"/>
    <w:uiPriority w:val="99"/>
    <w:semiHidden/>
    <w:rsid w:val="00510800"/>
    <w:rPr>
      <w:rFonts w:ascii="Arial" w:hAnsi="Arial"/>
      <w:lang w:val="en-GB"/>
    </w:rPr>
  </w:style>
  <w:style w:type="table" w:styleId="GridTable1Light">
    <w:name w:val="Grid Table 1 Light"/>
    <w:basedOn w:val="TableNormal"/>
    <w:uiPriority w:val="46"/>
    <w:rsid w:val="005108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10800"/>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10800"/>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1080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10800"/>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1080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1080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1080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10800"/>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51080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51080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10800"/>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510800"/>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510800"/>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5108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1080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5108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5108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108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51080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5108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5108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1080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5108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5108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108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51080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5108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5108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108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5108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5108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108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5108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5108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5108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10800"/>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51080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51080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1080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510800"/>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51080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5108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10800"/>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51080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51080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1080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510800"/>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51080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510800"/>
    <w:rPr>
      <w:color w:val="2B579A"/>
      <w:shd w:val="clear" w:color="auto" w:fill="E1DFDD"/>
      <w:lang w:val="en-GB"/>
    </w:rPr>
  </w:style>
  <w:style w:type="character" w:customStyle="1" w:styleId="Heading3Char">
    <w:name w:val="Heading 3 Char"/>
    <w:basedOn w:val="DefaultParagraphFont"/>
    <w:link w:val="Heading3"/>
    <w:uiPriority w:val="9"/>
    <w:semiHidden/>
    <w:rsid w:val="00510800"/>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510800"/>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510800"/>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510800"/>
    <w:rPr>
      <w:rFonts w:asciiTheme="minorHAnsi" w:eastAsiaTheme="minorEastAsia" w:hAnsiTheme="minorHAnsi" w:cstheme="minorBidi"/>
      <w:b/>
      <w:bCs/>
      <w:sz w:val="22"/>
      <w:szCs w:val="22"/>
      <w:lang w:val="en-GB"/>
    </w:rPr>
  </w:style>
  <w:style w:type="character" w:customStyle="1" w:styleId="Heading7Char">
    <w:name w:val="Heading 7 Char"/>
    <w:basedOn w:val="DefaultParagraphFont"/>
    <w:link w:val="Heading7"/>
    <w:uiPriority w:val="9"/>
    <w:semiHidden/>
    <w:rsid w:val="00510800"/>
    <w:rPr>
      <w:rFonts w:asciiTheme="minorHAnsi" w:eastAsiaTheme="minorEastAsia" w:hAnsiTheme="minorHAnsi" w:cstheme="minorBidi"/>
      <w:sz w:val="24"/>
      <w:szCs w:val="24"/>
      <w:lang w:val="en-GB"/>
    </w:rPr>
  </w:style>
  <w:style w:type="character" w:customStyle="1" w:styleId="Heading8Char">
    <w:name w:val="Heading 8 Char"/>
    <w:basedOn w:val="DefaultParagraphFont"/>
    <w:link w:val="Heading8"/>
    <w:uiPriority w:val="9"/>
    <w:semiHidden/>
    <w:rsid w:val="00510800"/>
    <w:rPr>
      <w:rFonts w:asciiTheme="minorHAnsi" w:eastAsiaTheme="minorEastAsia" w:hAnsiTheme="minorHAnsi" w:cstheme="minorBidi"/>
      <w:i/>
      <w:iCs/>
      <w:sz w:val="24"/>
      <w:szCs w:val="24"/>
      <w:lang w:val="en-GB"/>
    </w:rPr>
  </w:style>
  <w:style w:type="character" w:customStyle="1" w:styleId="Heading9Char">
    <w:name w:val="Heading 9 Char"/>
    <w:basedOn w:val="DefaultParagraphFont"/>
    <w:link w:val="Heading9"/>
    <w:uiPriority w:val="9"/>
    <w:semiHidden/>
    <w:rsid w:val="00510800"/>
    <w:rPr>
      <w:rFonts w:asciiTheme="majorHAnsi" w:eastAsiaTheme="majorEastAsia" w:hAnsiTheme="majorHAnsi" w:cstheme="majorBidi"/>
      <w:sz w:val="22"/>
      <w:szCs w:val="22"/>
      <w:lang w:val="en-GB"/>
    </w:rPr>
  </w:style>
  <w:style w:type="character" w:styleId="HTMLAcronym">
    <w:name w:val="HTML Acronym"/>
    <w:basedOn w:val="DefaultParagraphFont"/>
    <w:uiPriority w:val="99"/>
    <w:semiHidden/>
    <w:unhideWhenUsed/>
    <w:rsid w:val="00510800"/>
    <w:rPr>
      <w:lang w:val="en-GB"/>
    </w:rPr>
  </w:style>
  <w:style w:type="paragraph" w:styleId="HTMLAddress">
    <w:name w:val="HTML Address"/>
    <w:basedOn w:val="Normal"/>
    <w:link w:val="HTMLAddressChar"/>
    <w:uiPriority w:val="99"/>
    <w:semiHidden/>
    <w:unhideWhenUsed/>
    <w:rsid w:val="00510800"/>
    <w:rPr>
      <w:i/>
      <w:iCs/>
    </w:rPr>
  </w:style>
  <w:style w:type="character" w:customStyle="1" w:styleId="HTMLAddressChar">
    <w:name w:val="HTML Address Char"/>
    <w:basedOn w:val="DefaultParagraphFont"/>
    <w:link w:val="HTMLAddress"/>
    <w:uiPriority w:val="99"/>
    <w:semiHidden/>
    <w:rsid w:val="00510800"/>
    <w:rPr>
      <w:rFonts w:ascii="Arial" w:hAnsi="Arial"/>
      <w:i/>
      <w:iCs/>
      <w:sz w:val="22"/>
      <w:lang w:val="en-GB"/>
    </w:rPr>
  </w:style>
  <w:style w:type="character" w:styleId="HTMLCite">
    <w:name w:val="HTML Cite"/>
    <w:basedOn w:val="DefaultParagraphFont"/>
    <w:uiPriority w:val="99"/>
    <w:semiHidden/>
    <w:unhideWhenUsed/>
    <w:rsid w:val="00510800"/>
    <w:rPr>
      <w:i/>
      <w:iCs/>
      <w:lang w:val="en-GB"/>
    </w:rPr>
  </w:style>
  <w:style w:type="character" w:styleId="HTMLCode">
    <w:name w:val="HTML Code"/>
    <w:basedOn w:val="DefaultParagraphFont"/>
    <w:uiPriority w:val="99"/>
    <w:semiHidden/>
    <w:unhideWhenUsed/>
    <w:rsid w:val="00510800"/>
    <w:rPr>
      <w:rFonts w:ascii="Courier New" w:hAnsi="Courier New" w:cs="Courier New"/>
      <w:sz w:val="20"/>
      <w:szCs w:val="20"/>
      <w:lang w:val="en-GB"/>
    </w:rPr>
  </w:style>
  <w:style w:type="character" w:styleId="HTMLDefinition">
    <w:name w:val="HTML Definition"/>
    <w:basedOn w:val="DefaultParagraphFont"/>
    <w:uiPriority w:val="99"/>
    <w:semiHidden/>
    <w:unhideWhenUsed/>
    <w:rsid w:val="00510800"/>
    <w:rPr>
      <w:i/>
      <w:iCs/>
      <w:lang w:val="en-GB"/>
    </w:rPr>
  </w:style>
  <w:style w:type="character" w:styleId="HTMLKeyboard">
    <w:name w:val="HTML Keyboard"/>
    <w:basedOn w:val="DefaultParagraphFont"/>
    <w:uiPriority w:val="99"/>
    <w:semiHidden/>
    <w:unhideWhenUsed/>
    <w:rsid w:val="00510800"/>
    <w:rPr>
      <w:rFonts w:ascii="Courier New" w:hAnsi="Courier New" w:cs="Courier New"/>
      <w:sz w:val="20"/>
      <w:szCs w:val="20"/>
      <w:lang w:val="en-GB"/>
    </w:rPr>
  </w:style>
  <w:style w:type="paragraph" w:styleId="HTMLPreformatted">
    <w:name w:val="HTML Preformatted"/>
    <w:basedOn w:val="Normal"/>
    <w:link w:val="HTMLPreformattedChar"/>
    <w:uiPriority w:val="99"/>
    <w:semiHidden/>
    <w:unhideWhenUsed/>
    <w:rsid w:val="00510800"/>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510800"/>
    <w:rPr>
      <w:rFonts w:ascii="Courier New" w:hAnsi="Courier New" w:cs="Courier New"/>
      <w:lang w:val="en-GB"/>
    </w:rPr>
  </w:style>
  <w:style w:type="character" w:styleId="HTMLSample">
    <w:name w:val="HTML Sample"/>
    <w:basedOn w:val="DefaultParagraphFont"/>
    <w:uiPriority w:val="99"/>
    <w:semiHidden/>
    <w:unhideWhenUsed/>
    <w:rsid w:val="00510800"/>
    <w:rPr>
      <w:rFonts w:ascii="Courier New" w:hAnsi="Courier New" w:cs="Courier New"/>
      <w:lang w:val="en-GB"/>
    </w:rPr>
  </w:style>
  <w:style w:type="character" w:styleId="HTMLTypewriter">
    <w:name w:val="HTML Typewriter"/>
    <w:basedOn w:val="DefaultParagraphFont"/>
    <w:uiPriority w:val="99"/>
    <w:semiHidden/>
    <w:unhideWhenUsed/>
    <w:rsid w:val="00510800"/>
    <w:rPr>
      <w:rFonts w:ascii="Courier New" w:hAnsi="Courier New" w:cs="Courier New"/>
      <w:sz w:val="20"/>
      <w:szCs w:val="20"/>
      <w:lang w:val="en-GB"/>
    </w:rPr>
  </w:style>
  <w:style w:type="character" w:styleId="HTMLVariable">
    <w:name w:val="HTML Variable"/>
    <w:basedOn w:val="DefaultParagraphFont"/>
    <w:uiPriority w:val="99"/>
    <w:semiHidden/>
    <w:unhideWhenUsed/>
    <w:rsid w:val="00510800"/>
    <w:rPr>
      <w:i/>
      <w:iCs/>
      <w:lang w:val="en-GB"/>
    </w:rPr>
  </w:style>
  <w:style w:type="character" w:styleId="Hyperlink">
    <w:name w:val="Hyperlink"/>
    <w:basedOn w:val="DefaultParagraphFont"/>
    <w:uiPriority w:val="99"/>
    <w:semiHidden/>
    <w:unhideWhenUsed/>
    <w:rsid w:val="00510800"/>
    <w:rPr>
      <w:color w:val="0563C1" w:themeColor="hyperlink"/>
      <w:u w:val="single"/>
      <w:lang w:val="en-GB"/>
    </w:rPr>
  </w:style>
  <w:style w:type="paragraph" w:styleId="Index1">
    <w:name w:val="index 1"/>
    <w:basedOn w:val="Normal"/>
    <w:next w:val="Normal"/>
    <w:autoRedefine/>
    <w:uiPriority w:val="99"/>
    <w:semiHidden/>
    <w:unhideWhenUsed/>
    <w:rsid w:val="00510800"/>
    <w:pPr>
      <w:ind w:left="220" w:hanging="220"/>
    </w:pPr>
  </w:style>
  <w:style w:type="paragraph" w:styleId="Index2">
    <w:name w:val="index 2"/>
    <w:basedOn w:val="Normal"/>
    <w:next w:val="Normal"/>
    <w:autoRedefine/>
    <w:uiPriority w:val="99"/>
    <w:semiHidden/>
    <w:unhideWhenUsed/>
    <w:rsid w:val="00510800"/>
    <w:pPr>
      <w:ind w:left="440" w:hanging="220"/>
    </w:pPr>
  </w:style>
  <w:style w:type="paragraph" w:styleId="Index3">
    <w:name w:val="index 3"/>
    <w:basedOn w:val="Normal"/>
    <w:next w:val="Normal"/>
    <w:autoRedefine/>
    <w:uiPriority w:val="99"/>
    <w:semiHidden/>
    <w:unhideWhenUsed/>
    <w:rsid w:val="00510800"/>
    <w:pPr>
      <w:ind w:left="660" w:hanging="220"/>
    </w:pPr>
  </w:style>
  <w:style w:type="paragraph" w:styleId="Index4">
    <w:name w:val="index 4"/>
    <w:basedOn w:val="Normal"/>
    <w:next w:val="Normal"/>
    <w:autoRedefine/>
    <w:uiPriority w:val="99"/>
    <w:semiHidden/>
    <w:unhideWhenUsed/>
    <w:rsid w:val="00510800"/>
    <w:pPr>
      <w:ind w:left="880" w:hanging="220"/>
    </w:pPr>
  </w:style>
  <w:style w:type="paragraph" w:styleId="Index5">
    <w:name w:val="index 5"/>
    <w:basedOn w:val="Normal"/>
    <w:next w:val="Normal"/>
    <w:autoRedefine/>
    <w:uiPriority w:val="99"/>
    <w:semiHidden/>
    <w:unhideWhenUsed/>
    <w:rsid w:val="00510800"/>
    <w:pPr>
      <w:ind w:left="1100" w:hanging="220"/>
    </w:pPr>
  </w:style>
  <w:style w:type="paragraph" w:styleId="Index6">
    <w:name w:val="index 6"/>
    <w:basedOn w:val="Normal"/>
    <w:next w:val="Normal"/>
    <w:autoRedefine/>
    <w:uiPriority w:val="99"/>
    <w:semiHidden/>
    <w:unhideWhenUsed/>
    <w:rsid w:val="00510800"/>
    <w:pPr>
      <w:ind w:left="1320" w:hanging="220"/>
    </w:pPr>
  </w:style>
  <w:style w:type="paragraph" w:styleId="Index7">
    <w:name w:val="index 7"/>
    <w:basedOn w:val="Normal"/>
    <w:next w:val="Normal"/>
    <w:autoRedefine/>
    <w:uiPriority w:val="99"/>
    <w:semiHidden/>
    <w:unhideWhenUsed/>
    <w:rsid w:val="00510800"/>
    <w:pPr>
      <w:ind w:left="1540" w:hanging="220"/>
    </w:pPr>
  </w:style>
  <w:style w:type="paragraph" w:styleId="Index8">
    <w:name w:val="index 8"/>
    <w:basedOn w:val="Normal"/>
    <w:next w:val="Normal"/>
    <w:autoRedefine/>
    <w:uiPriority w:val="99"/>
    <w:semiHidden/>
    <w:unhideWhenUsed/>
    <w:rsid w:val="00510800"/>
    <w:pPr>
      <w:ind w:left="1760" w:hanging="220"/>
    </w:pPr>
  </w:style>
  <w:style w:type="paragraph" w:styleId="Index9">
    <w:name w:val="index 9"/>
    <w:basedOn w:val="Normal"/>
    <w:next w:val="Normal"/>
    <w:autoRedefine/>
    <w:uiPriority w:val="99"/>
    <w:semiHidden/>
    <w:unhideWhenUsed/>
    <w:rsid w:val="00510800"/>
    <w:pPr>
      <w:ind w:left="1980" w:hanging="220"/>
    </w:pPr>
  </w:style>
  <w:style w:type="paragraph" w:styleId="IndexHeading">
    <w:name w:val="index heading"/>
    <w:basedOn w:val="Normal"/>
    <w:next w:val="Index1"/>
    <w:uiPriority w:val="99"/>
    <w:semiHidden/>
    <w:unhideWhenUsed/>
    <w:rsid w:val="00510800"/>
    <w:rPr>
      <w:rFonts w:asciiTheme="majorHAnsi" w:eastAsiaTheme="majorEastAsia" w:hAnsiTheme="majorHAnsi" w:cstheme="majorBidi"/>
      <w:b/>
      <w:bCs/>
    </w:rPr>
  </w:style>
  <w:style w:type="character" w:styleId="IntenseEmphasis">
    <w:name w:val="Intense Emphasis"/>
    <w:basedOn w:val="DefaultParagraphFont"/>
    <w:uiPriority w:val="21"/>
    <w:qFormat/>
    <w:rsid w:val="00510800"/>
    <w:rPr>
      <w:i/>
      <w:iCs/>
      <w:color w:val="4472C4" w:themeColor="accent1"/>
      <w:lang w:val="en-GB"/>
    </w:rPr>
  </w:style>
  <w:style w:type="paragraph" w:styleId="IntenseQuote">
    <w:name w:val="Intense Quote"/>
    <w:basedOn w:val="Normal"/>
    <w:next w:val="Normal"/>
    <w:link w:val="IntenseQuoteChar"/>
    <w:uiPriority w:val="30"/>
    <w:qFormat/>
    <w:rsid w:val="0051080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10800"/>
    <w:rPr>
      <w:rFonts w:ascii="Arial" w:hAnsi="Arial"/>
      <w:i/>
      <w:iCs/>
      <w:color w:val="4472C4" w:themeColor="accent1"/>
      <w:sz w:val="22"/>
      <w:lang w:val="en-GB"/>
    </w:rPr>
  </w:style>
  <w:style w:type="character" w:styleId="IntenseReference">
    <w:name w:val="Intense Reference"/>
    <w:basedOn w:val="DefaultParagraphFont"/>
    <w:uiPriority w:val="32"/>
    <w:qFormat/>
    <w:rsid w:val="00510800"/>
    <w:rPr>
      <w:b/>
      <w:bCs/>
      <w:smallCaps/>
      <w:color w:val="4472C4" w:themeColor="accent1"/>
      <w:spacing w:val="5"/>
      <w:lang w:val="en-GB"/>
    </w:rPr>
  </w:style>
  <w:style w:type="table" w:styleId="LightGrid">
    <w:name w:val="Light Grid"/>
    <w:basedOn w:val="TableNormal"/>
    <w:uiPriority w:val="62"/>
    <w:semiHidden/>
    <w:unhideWhenUsed/>
    <w:rsid w:val="005108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10800"/>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51080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51080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1080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510800"/>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51080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5108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10800"/>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51080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51080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1080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510800"/>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51080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5108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10800"/>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510800"/>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510800"/>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10800"/>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510800"/>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510800"/>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510800"/>
    <w:rPr>
      <w:lang w:val="en-GB"/>
    </w:rPr>
  </w:style>
  <w:style w:type="paragraph" w:styleId="List">
    <w:name w:val="List"/>
    <w:basedOn w:val="Normal"/>
    <w:uiPriority w:val="99"/>
    <w:semiHidden/>
    <w:unhideWhenUsed/>
    <w:rsid w:val="00510800"/>
    <w:pPr>
      <w:ind w:left="283" w:hanging="283"/>
      <w:contextualSpacing/>
    </w:pPr>
  </w:style>
  <w:style w:type="paragraph" w:styleId="List2">
    <w:name w:val="List 2"/>
    <w:basedOn w:val="Normal"/>
    <w:uiPriority w:val="99"/>
    <w:semiHidden/>
    <w:unhideWhenUsed/>
    <w:rsid w:val="00510800"/>
    <w:pPr>
      <w:ind w:left="566" w:hanging="283"/>
      <w:contextualSpacing/>
    </w:pPr>
  </w:style>
  <w:style w:type="paragraph" w:styleId="List3">
    <w:name w:val="List 3"/>
    <w:basedOn w:val="Normal"/>
    <w:uiPriority w:val="99"/>
    <w:semiHidden/>
    <w:unhideWhenUsed/>
    <w:rsid w:val="00510800"/>
    <w:pPr>
      <w:ind w:left="849" w:hanging="283"/>
      <w:contextualSpacing/>
    </w:pPr>
  </w:style>
  <w:style w:type="paragraph" w:styleId="List4">
    <w:name w:val="List 4"/>
    <w:basedOn w:val="Normal"/>
    <w:uiPriority w:val="99"/>
    <w:semiHidden/>
    <w:unhideWhenUsed/>
    <w:rsid w:val="00510800"/>
    <w:pPr>
      <w:ind w:left="1132" w:hanging="283"/>
      <w:contextualSpacing/>
    </w:pPr>
  </w:style>
  <w:style w:type="paragraph" w:styleId="List5">
    <w:name w:val="List 5"/>
    <w:basedOn w:val="Normal"/>
    <w:uiPriority w:val="99"/>
    <w:semiHidden/>
    <w:unhideWhenUsed/>
    <w:rsid w:val="00510800"/>
    <w:pPr>
      <w:ind w:left="1415" w:hanging="283"/>
      <w:contextualSpacing/>
    </w:pPr>
  </w:style>
  <w:style w:type="paragraph" w:styleId="ListBullet">
    <w:name w:val="List Bullet"/>
    <w:basedOn w:val="Normal"/>
    <w:uiPriority w:val="99"/>
    <w:semiHidden/>
    <w:unhideWhenUsed/>
    <w:rsid w:val="00510800"/>
    <w:pPr>
      <w:numPr>
        <w:numId w:val="1"/>
      </w:numPr>
      <w:contextualSpacing/>
    </w:pPr>
  </w:style>
  <w:style w:type="paragraph" w:styleId="ListBullet2">
    <w:name w:val="List Bullet 2"/>
    <w:basedOn w:val="Normal"/>
    <w:uiPriority w:val="99"/>
    <w:semiHidden/>
    <w:unhideWhenUsed/>
    <w:rsid w:val="00510800"/>
    <w:pPr>
      <w:numPr>
        <w:numId w:val="2"/>
      </w:numPr>
      <w:contextualSpacing/>
    </w:pPr>
  </w:style>
  <w:style w:type="paragraph" w:styleId="ListBullet3">
    <w:name w:val="List Bullet 3"/>
    <w:basedOn w:val="Normal"/>
    <w:uiPriority w:val="99"/>
    <w:semiHidden/>
    <w:unhideWhenUsed/>
    <w:rsid w:val="00510800"/>
    <w:pPr>
      <w:numPr>
        <w:numId w:val="3"/>
      </w:numPr>
      <w:contextualSpacing/>
    </w:pPr>
  </w:style>
  <w:style w:type="paragraph" w:styleId="ListBullet4">
    <w:name w:val="List Bullet 4"/>
    <w:basedOn w:val="Normal"/>
    <w:uiPriority w:val="99"/>
    <w:semiHidden/>
    <w:unhideWhenUsed/>
    <w:rsid w:val="00510800"/>
    <w:pPr>
      <w:numPr>
        <w:numId w:val="4"/>
      </w:numPr>
      <w:contextualSpacing/>
    </w:pPr>
  </w:style>
  <w:style w:type="paragraph" w:styleId="ListBullet5">
    <w:name w:val="List Bullet 5"/>
    <w:basedOn w:val="Normal"/>
    <w:uiPriority w:val="99"/>
    <w:semiHidden/>
    <w:unhideWhenUsed/>
    <w:rsid w:val="00510800"/>
    <w:pPr>
      <w:numPr>
        <w:numId w:val="5"/>
      </w:numPr>
      <w:contextualSpacing/>
    </w:pPr>
  </w:style>
  <w:style w:type="paragraph" w:styleId="ListContinue">
    <w:name w:val="List Continue"/>
    <w:basedOn w:val="Normal"/>
    <w:uiPriority w:val="99"/>
    <w:semiHidden/>
    <w:unhideWhenUsed/>
    <w:rsid w:val="00510800"/>
    <w:pPr>
      <w:spacing w:after="120"/>
      <w:ind w:left="283"/>
      <w:contextualSpacing/>
    </w:pPr>
  </w:style>
  <w:style w:type="paragraph" w:styleId="ListContinue2">
    <w:name w:val="List Continue 2"/>
    <w:basedOn w:val="Normal"/>
    <w:uiPriority w:val="99"/>
    <w:semiHidden/>
    <w:unhideWhenUsed/>
    <w:rsid w:val="00510800"/>
    <w:pPr>
      <w:spacing w:after="120"/>
      <w:ind w:left="566"/>
      <w:contextualSpacing/>
    </w:pPr>
  </w:style>
  <w:style w:type="paragraph" w:styleId="ListContinue3">
    <w:name w:val="List Continue 3"/>
    <w:basedOn w:val="Normal"/>
    <w:uiPriority w:val="99"/>
    <w:semiHidden/>
    <w:unhideWhenUsed/>
    <w:rsid w:val="00510800"/>
    <w:pPr>
      <w:spacing w:after="120"/>
      <w:ind w:left="849"/>
      <w:contextualSpacing/>
    </w:pPr>
  </w:style>
  <w:style w:type="paragraph" w:styleId="ListContinue4">
    <w:name w:val="List Continue 4"/>
    <w:basedOn w:val="Normal"/>
    <w:uiPriority w:val="99"/>
    <w:semiHidden/>
    <w:unhideWhenUsed/>
    <w:rsid w:val="00510800"/>
    <w:pPr>
      <w:spacing w:after="120"/>
      <w:ind w:left="1132"/>
      <w:contextualSpacing/>
    </w:pPr>
  </w:style>
  <w:style w:type="paragraph" w:styleId="ListContinue5">
    <w:name w:val="List Continue 5"/>
    <w:basedOn w:val="Normal"/>
    <w:uiPriority w:val="99"/>
    <w:semiHidden/>
    <w:unhideWhenUsed/>
    <w:rsid w:val="00510800"/>
    <w:pPr>
      <w:spacing w:after="120"/>
      <w:ind w:left="1415"/>
      <w:contextualSpacing/>
    </w:pPr>
  </w:style>
  <w:style w:type="paragraph" w:styleId="ListNumber">
    <w:name w:val="List Number"/>
    <w:basedOn w:val="Normal"/>
    <w:uiPriority w:val="99"/>
    <w:semiHidden/>
    <w:unhideWhenUsed/>
    <w:rsid w:val="00510800"/>
    <w:pPr>
      <w:numPr>
        <w:numId w:val="6"/>
      </w:numPr>
      <w:contextualSpacing/>
    </w:pPr>
  </w:style>
  <w:style w:type="paragraph" w:styleId="ListNumber2">
    <w:name w:val="List Number 2"/>
    <w:basedOn w:val="Normal"/>
    <w:uiPriority w:val="99"/>
    <w:semiHidden/>
    <w:unhideWhenUsed/>
    <w:rsid w:val="00510800"/>
    <w:pPr>
      <w:numPr>
        <w:numId w:val="7"/>
      </w:numPr>
      <w:contextualSpacing/>
    </w:pPr>
  </w:style>
  <w:style w:type="paragraph" w:styleId="ListNumber3">
    <w:name w:val="List Number 3"/>
    <w:basedOn w:val="Normal"/>
    <w:uiPriority w:val="99"/>
    <w:semiHidden/>
    <w:unhideWhenUsed/>
    <w:rsid w:val="00510800"/>
    <w:pPr>
      <w:numPr>
        <w:numId w:val="8"/>
      </w:numPr>
      <w:contextualSpacing/>
    </w:pPr>
  </w:style>
  <w:style w:type="paragraph" w:styleId="ListNumber4">
    <w:name w:val="List Number 4"/>
    <w:basedOn w:val="Normal"/>
    <w:uiPriority w:val="99"/>
    <w:semiHidden/>
    <w:unhideWhenUsed/>
    <w:rsid w:val="00510800"/>
    <w:pPr>
      <w:numPr>
        <w:numId w:val="9"/>
      </w:numPr>
      <w:contextualSpacing/>
    </w:pPr>
  </w:style>
  <w:style w:type="paragraph" w:styleId="ListNumber5">
    <w:name w:val="List Number 5"/>
    <w:basedOn w:val="Normal"/>
    <w:uiPriority w:val="99"/>
    <w:semiHidden/>
    <w:unhideWhenUsed/>
    <w:rsid w:val="00510800"/>
    <w:pPr>
      <w:numPr>
        <w:numId w:val="10"/>
      </w:numPr>
      <w:contextualSpacing/>
    </w:pPr>
  </w:style>
  <w:style w:type="paragraph" w:styleId="ListParagraph">
    <w:name w:val="List Paragraph"/>
    <w:basedOn w:val="Normal"/>
    <w:uiPriority w:val="34"/>
    <w:qFormat/>
    <w:rsid w:val="00510800"/>
    <w:pPr>
      <w:ind w:left="708"/>
    </w:pPr>
  </w:style>
  <w:style w:type="table" w:styleId="ListTable1Light">
    <w:name w:val="List Table 1 Light"/>
    <w:basedOn w:val="TableNormal"/>
    <w:uiPriority w:val="46"/>
    <w:rsid w:val="0051080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10800"/>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510800"/>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510800"/>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10800"/>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510800"/>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510800"/>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51080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10800"/>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510800"/>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510800"/>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10800"/>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510800"/>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510800"/>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5108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10800"/>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510800"/>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51080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10800"/>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510800"/>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51080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5108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1080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5108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5108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108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51080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5108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51080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10800"/>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1080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1080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1080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10800"/>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1080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1080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10800"/>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510800"/>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510800"/>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10800"/>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510800"/>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510800"/>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51080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10800"/>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10800"/>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10800"/>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10800"/>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10800"/>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10800"/>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1080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MacroTextChar">
    <w:name w:val="Macro Text Char"/>
    <w:basedOn w:val="DefaultParagraphFont"/>
    <w:link w:val="MacroText"/>
    <w:uiPriority w:val="99"/>
    <w:semiHidden/>
    <w:rsid w:val="00510800"/>
    <w:rPr>
      <w:rFonts w:ascii="Courier New" w:hAnsi="Courier New" w:cs="Courier New"/>
      <w:lang w:val="en-GB"/>
    </w:rPr>
  </w:style>
  <w:style w:type="table" w:styleId="MediumGrid1">
    <w:name w:val="Medium Grid 1"/>
    <w:basedOn w:val="TableNormal"/>
    <w:uiPriority w:val="67"/>
    <w:semiHidden/>
    <w:unhideWhenUsed/>
    <w:rsid w:val="005108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10800"/>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51080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51080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1080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510800"/>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51080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51080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10800"/>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10800"/>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10800"/>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10800"/>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10800"/>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10800"/>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108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108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5108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5108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108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5108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5108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51080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10800"/>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510800"/>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510800"/>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10800"/>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510800"/>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510800"/>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51080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10800"/>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10800"/>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10800"/>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10800"/>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10800"/>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10800"/>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108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10800"/>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1080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1080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1080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10800"/>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1080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108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108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108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108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108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108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108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10800"/>
    <w:rPr>
      <w:color w:val="2B579A"/>
      <w:shd w:val="clear" w:color="auto" w:fill="E1DFDD"/>
      <w:lang w:val="en-GB"/>
    </w:rPr>
  </w:style>
  <w:style w:type="paragraph" w:styleId="MessageHeader">
    <w:name w:val="Message Header"/>
    <w:basedOn w:val="Normal"/>
    <w:link w:val="MessageHeaderChar"/>
    <w:uiPriority w:val="99"/>
    <w:semiHidden/>
    <w:unhideWhenUsed/>
    <w:rsid w:val="0051080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1080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510800"/>
    <w:rPr>
      <w:rFonts w:ascii="Arial" w:hAnsi="Arial"/>
      <w:sz w:val="22"/>
      <w:lang w:val="en-GB"/>
    </w:rPr>
  </w:style>
  <w:style w:type="paragraph" w:styleId="NormalWeb">
    <w:name w:val="Normal (Web)"/>
    <w:basedOn w:val="Normal"/>
    <w:uiPriority w:val="99"/>
    <w:semiHidden/>
    <w:unhideWhenUsed/>
    <w:rsid w:val="00510800"/>
    <w:rPr>
      <w:rFonts w:ascii="Times New Roman" w:hAnsi="Times New Roman"/>
      <w:sz w:val="24"/>
      <w:szCs w:val="24"/>
    </w:rPr>
  </w:style>
  <w:style w:type="paragraph" w:styleId="NormalIndent">
    <w:name w:val="Normal Indent"/>
    <w:basedOn w:val="Normal"/>
    <w:uiPriority w:val="99"/>
    <w:semiHidden/>
    <w:unhideWhenUsed/>
    <w:rsid w:val="00510800"/>
    <w:pPr>
      <w:ind w:left="708"/>
    </w:pPr>
  </w:style>
  <w:style w:type="paragraph" w:styleId="NoteHeading">
    <w:name w:val="Note Heading"/>
    <w:basedOn w:val="Normal"/>
    <w:next w:val="Normal"/>
    <w:link w:val="NoteHeadingChar"/>
    <w:uiPriority w:val="99"/>
    <w:semiHidden/>
    <w:unhideWhenUsed/>
    <w:rsid w:val="00510800"/>
  </w:style>
  <w:style w:type="character" w:customStyle="1" w:styleId="NoteHeadingChar">
    <w:name w:val="Note Heading Char"/>
    <w:basedOn w:val="DefaultParagraphFont"/>
    <w:link w:val="NoteHeading"/>
    <w:uiPriority w:val="99"/>
    <w:semiHidden/>
    <w:rsid w:val="00510800"/>
    <w:rPr>
      <w:rFonts w:ascii="Arial" w:hAnsi="Arial"/>
      <w:sz w:val="22"/>
      <w:lang w:val="en-GB"/>
    </w:rPr>
  </w:style>
  <w:style w:type="character" w:styleId="PlaceholderText">
    <w:name w:val="Placeholder Text"/>
    <w:basedOn w:val="DefaultParagraphFont"/>
    <w:uiPriority w:val="99"/>
    <w:semiHidden/>
    <w:rsid w:val="00510800"/>
    <w:rPr>
      <w:color w:val="808080"/>
      <w:lang w:val="en-GB"/>
    </w:rPr>
  </w:style>
  <w:style w:type="table" w:styleId="PlainTable1">
    <w:name w:val="Plain Table 1"/>
    <w:basedOn w:val="TableNormal"/>
    <w:uiPriority w:val="41"/>
    <w:rsid w:val="005108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108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108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108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1080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10800"/>
    <w:rPr>
      <w:rFonts w:ascii="Courier New" w:hAnsi="Courier New" w:cs="Courier New"/>
      <w:sz w:val="20"/>
    </w:rPr>
  </w:style>
  <w:style w:type="character" w:customStyle="1" w:styleId="PlainTextChar">
    <w:name w:val="Plain Text Char"/>
    <w:basedOn w:val="DefaultParagraphFont"/>
    <w:link w:val="PlainText"/>
    <w:uiPriority w:val="99"/>
    <w:semiHidden/>
    <w:rsid w:val="00510800"/>
    <w:rPr>
      <w:rFonts w:ascii="Courier New" w:hAnsi="Courier New" w:cs="Courier New"/>
      <w:lang w:val="en-GB"/>
    </w:rPr>
  </w:style>
  <w:style w:type="paragraph" w:styleId="Salutation">
    <w:name w:val="Salutation"/>
    <w:basedOn w:val="Normal"/>
    <w:next w:val="Normal"/>
    <w:link w:val="SalutationChar"/>
    <w:uiPriority w:val="99"/>
    <w:semiHidden/>
    <w:unhideWhenUsed/>
    <w:rsid w:val="00510800"/>
  </w:style>
  <w:style w:type="character" w:customStyle="1" w:styleId="SalutationChar">
    <w:name w:val="Salutation Char"/>
    <w:basedOn w:val="DefaultParagraphFont"/>
    <w:link w:val="Salutation"/>
    <w:uiPriority w:val="99"/>
    <w:semiHidden/>
    <w:rsid w:val="00510800"/>
    <w:rPr>
      <w:rFonts w:ascii="Arial" w:hAnsi="Arial"/>
      <w:sz w:val="22"/>
      <w:lang w:val="en-GB"/>
    </w:rPr>
  </w:style>
  <w:style w:type="paragraph" w:styleId="Signature">
    <w:name w:val="Signature"/>
    <w:basedOn w:val="Normal"/>
    <w:link w:val="SignatureChar"/>
    <w:uiPriority w:val="99"/>
    <w:semiHidden/>
    <w:unhideWhenUsed/>
    <w:rsid w:val="00510800"/>
    <w:pPr>
      <w:ind w:left="4252"/>
    </w:pPr>
  </w:style>
  <w:style w:type="character" w:customStyle="1" w:styleId="SignatureChar">
    <w:name w:val="Signature Char"/>
    <w:basedOn w:val="DefaultParagraphFont"/>
    <w:link w:val="Signature"/>
    <w:uiPriority w:val="99"/>
    <w:semiHidden/>
    <w:rsid w:val="00510800"/>
    <w:rPr>
      <w:rFonts w:ascii="Arial" w:hAnsi="Arial"/>
      <w:sz w:val="22"/>
      <w:lang w:val="en-GB"/>
    </w:rPr>
  </w:style>
  <w:style w:type="character" w:styleId="SmartHyperlink">
    <w:name w:val="Smart Hyperlink"/>
    <w:basedOn w:val="DefaultParagraphFont"/>
    <w:uiPriority w:val="99"/>
    <w:semiHidden/>
    <w:unhideWhenUsed/>
    <w:rsid w:val="00510800"/>
    <w:rPr>
      <w:u w:val="dotted"/>
      <w:lang w:val="en-GB"/>
    </w:rPr>
  </w:style>
  <w:style w:type="character" w:styleId="Strong">
    <w:name w:val="Strong"/>
    <w:basedOn w:val="DefaultParagraphFont"/>
    <w:uiPriority w:val="22"/>
    <w:qFormat/>
    <w:rsid w:val="00510800"/>
    <w:rPr>
      <w:b/>
      <w:bCs/>
      <w:lang w:val="en-GB"/>
    </w:rPr>
  </w:style>
  <w:style w:type="paragraph" w:styleId="Subtitle">
    <w:name w:val="Subtitle"/>
    <w:basedOn w:val="Normal"/>
    <w:next w:val="Normal"/>
    <w:link w:val="SubtitleChar"/>
    <w:uiPriority w:val="11"/>
    <w:qFormat/>
    <w:rsid w:val="00510800"/>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10800"/>
    <w:rPr>
      <w:rFonts w:asciiTheme="majorHAnsi" w:eastAsiaTheme="majorEastAsia" w:hAnsiTheme="majorHAnsi" w:cstheme="majorBidi"/>
      <w:sz w:val="24"/>
      <w:szCs w:val="24"/>
      <w:lang w:val="en-GB"/>
    </w:rPr>
  </w:style>
  <w:style w:type="character" w:styleId="SubtleEmphasis">
    <w:name w:val="Subtle Emphasis"/>
    <w:basedOn w:val="DefaultParagraphFont"/>
    <w:uiPriority w:val="19"/>
    <w:qFormat/>
    <w:rsid w:val="00510800"/>
    <w:rPr>
      <w:i/>
      <w:iCs/>
      <w:color w:val="404040" w:themeColor="text1" w:themeTint="BF"/>
      <w:lang w:val="en-GB"/>
    </w:rPr>
  </w:style>
  <w:style w:type="character" w:styleId="SubtleReference">
    <w:name w:val="Subtle Reference"/>
    <w:basedOn w:val="DefaultParagraphFont"/>
    <w:uiPriority w:val="31"/>
    <w:qFormat/>
    <w:rsid w:val="00510800"/>
    <w:rPr>
      <w:smallCaps/>
      <w:color w:val="5A5A5A" w:themeColor="text1" w:themeTint="A5"/>
      <w:lang w:val="en-GB"/>
    </w:rPr>
  </w:style>
  <w:style w:type="table" w:styleId="Table3Deffects1">
    <w:name w:val="Table 3D effects 1"/>
    <w:basedOn w:val="TableNormal"/>
    <w:uiPriority w:val="99"/>
    <w:semiHidden/>
    <w:unhideWhenUsed/>
    <w:rsid w:val="0051080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1080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1080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1080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1080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1080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1080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1080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1080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1080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1080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1080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1080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1080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1080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1080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1080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51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108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1080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1080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1080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1080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1080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1080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1080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108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1080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1080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1080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1080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1080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1080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1080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1080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10800"/>
    <w:pPr>
      <w:ind w:left="220" w:hanging="220"/>
    </w:pPr>
  </w:style>
  <w:style w:type="paragraph" w:styleId="TableofFigures">
    <w:name w:val="table of figures"/>
    <w:basedOn w:val="Normal"/>
    <w:next w:val="Normal"/>
    <w:uiPriority w:val="99"/>
    <w:semiHidden/>
    <w:unhideWhenUsed/>
    <w:rsid w:val="00510800"/>
  </w:style>
  <w:style w:type="table" w:styleId="TableProfessional">
    <w:name w:val="Table Professional"/>
    <w:basedOn w:val="TableNormal"/>
    <w:uiPriority w:val="99"/>
    <w:semiHidden/>
    <w:unhideWhenUsed/>
    <w:rsid w:val="005108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1080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1080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1080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1080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1080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1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108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108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1080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51080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510800"/>
    <w:rPr>
      <w:rFonts w:asciiTheme="majorHAnsi" w:eastAsiaTheme="majorEastAsia" w:hAnsiTheme="majorHAnsi" w:cstheme="majorBidi"/>
      <w:b/>
      <w:bCs/>
      <w:kern w:val="28"/>
      <w:sz w:val="32"/>
      <w:szCs w:val="32"/>
      <w:lang w:val="en-GB"/>
    </w:rPr>
  </w:style>
  <w:style w:type="paragraph" w:styleId="TOAHeading">
    <w:name w:val="toa heading"/>
    <w:basedOn w:val="Normal"/>
    <w:next w:val="Normal"/>
    <w:uiPriority w:val="99"/>
    <w:semiHidden/>
    <w:unhideWhenUsed/>
    <w:rsid w:val="00510800"/>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510800"/>
    <w:pPr>
      <w:ind w:left="220"/>
    </w:pPr>
  </w:style>
  <w:style w:type="paragraph" w:styleId="TOC3">
    <w:name w:val="toc 3"/>
    <w:basedOn w:val="Normal"/>
    <w:next w:val="Normal"/>
    <w:autoRedefine/>
    <w:uiPriority w:val="39"/>
    <w:semiHidden/>
    <w:unhideWhenUsed/>
    <w:rsid w:val="00510800"/>
    <w:pPr>
      <w:ind w:left="440"/>
    </w:pPr>
  </w:style>
  <w:style w:type="paragraph" w:styleId="TOC4">
    <w:name w:val="toc 4"/>
    <w:basedOn w:val="Normal"/>
    <w:next w:val="Normal"/>
    <w:autoRedefine/>
    <w:uiPriority w:val="39"/>
    <w:semiHidden/>
    <w:unhideWhenUsed/>
    <w:rsid w:val="00510800"/>
    <w:pPr>
      <w:ind w:left="660"/>
    </w:pPr>
  </w:style>
  <w:style w:type="paragraph" w:styleId="TOC5">
    <w:name w:val="toc 5"/>
    <w:basedOn w:val="Normal"/>
    <w:next w:val="Normal"/>
    <w:autoRedefine/>
    <w:uiPriority w:val="39"/>
    <w:semiHidden/>
    <w:unhideWhenUsed/>
    <w:rsid w:val="00510800"/>
    <w:pPr>
      <w:ind w:left="880"/>
    </w:pPr>
  </w:style>
  <w:style w:type="paragraph" w:styleId="TOC6">
    <w:name w:val="toc 6"/>
    <w:basedOn w:val="Normal"/>
    <w:next w:val="Normal"/>
    <w:autoRedefine/>
    <w:uiPriority w:val="39"/>
    <w:semiHidden/>
    <w:unhideWhenUsed/>
    <w:rsid w:val="00510800"/>
    <w:pPr>
      <w:ind w:left="1100"/>
    </w:pPr>
  </w:style>
  <w:style w:type="paragraph" w:styleId="TOC7">
    <w:name w:val="toc 7"/>
    <w:basedOn w:val="Normal"/>
    <w:next w:val="Normal"/>
    <w:autoRedefine/>
    <w:uiPriority w:val="39"/>
    <w:semiHidden/>
    <w:unhideWhenUsed/>
    <w:rsid w:val="00510800"/>
    <w:pPr>
      <w:ind w:left="1320"/>
    </w:pPr>
  </w:style>
  <w:style w:type="paragraph" w:styleId="TOC8">
    <w:name w:val="toc 8"/>
    <w:basedOn w:val="Normal"/>
    <w:next w:val="Normal"/>
    <w:autoRedefine/>
    <w:uiPriority w:val="39"/>
    <w:semiHidden/>
    <w:unhideWhenUsed/>
    <w:rsid w:val="00510800"/>
    <w:pPr>
      <w:ind w:left="1540"/>
    </w:pPr>
  </w:style>
  <w:style w:type="paragraph" w:styleId="TOC9">
    <w:name w:val="toc 9"/>
    <w:basedOn w:val="Normal"/>
    <w:next w:val="Normal"/>
    <w:autoRedefine/>
    <w:uiPriority w:val="39"/>
    <w:semiHidden/>
    <w:unhideWhenUsed/>
    <w:rsid w:val="00510800"/>
    <w:pPr>
      <w:ind w:left="1760"/>
    </w:pPr>
  </w:style>
  <w:style w:type="paragraph" w:styleId="TOCHeading">
    <w:name w:val="TOC Heading"/>
    <w:basedOn w:val="Heading1"/>
    <w:next w:val="Normal"/>
    <w:uiPriority w:val="39"/>
    <w:semiHidden/>
    <w:unhideWhenUsed/>
    <w:qFormat/>
    <w:rsid w:val="00510800"/>
    <w:pPr>
      <w:spacing w:before="240" w:after="60"/>
      <w:outlineLvl w:val="9"/>
    </w:pPr>
    <w:rPr>
      <w:rFonts w:asciiTheme="majorHAnsi" w:eastAsiaTheme="majorEastAsia" w:hAnsiTheme="majorHAnsi" w:cstheme="majorBidi"/>
      <w:bCs/>
      <w:kern w:val="32"/>
      <w:sz w:val="32"/>
      <w:szCs w:val="32"/>
    </w:rPr>
  </w:style>
  <w:style w:type="character" w:styleId="UnresolvedMention">
    <w:name w:val="Unresolved Mention"/>
    <w:basedOn w:val="DefaultParagraphFont"/>
    <w:uiPriority w:val="99"/>
    <w:semiHidden/>
    <w:unhideWhenUsed/>
    <w:rsid w:val="00510800"/>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2911">
      <w:bodyDiv w:val="1"/>
      <w:marLeft w:val="0"/>
      <w:marRight w:val="0"/>
      <w:marTop w:val="0"/>
      <w:marBottom w:val="0"/>
      <w:divBdr>
        <w:top w:val="none" w:sz="0" w:space="0" w:color="auto"/>
        <w:left w:val="none" w:sz="0" w:space="0" w:color="auto"/>
        <w:bottom w:val="none" w:sz="0" w:space="0" w:color="auto"/>
        <w:right w:val="none" w:sz="0" w:space="0" w:color="auto"/>
      </w:divBdr>
      <w:divsChild>
        <w:div w:id="538590486">
          <w:marLeft w:val="0"/>
          <w:marRight w:val="0"/>
          <w:marTop w:val="0"/>
          <w:marBottom w:val="0"/>
          <w:divBdr>
            <w:top w:val="none" w:sz="0" w:space="0" w:color="auto"/>
            <w:left w:val="none" w:sz="0" w:space="0" w:color="auto"/>
            <w:bottom w:val="none" w:sz="0" w:space="0" w:color="auto"/>
            <w:right w:val="none" w:sz="0" w:space="0" w:color="auto"/>
          </w:divBdr>
          <w:divsChild>
            <w:div w:id="1597446967">
              <w:marLeft w:val="0"/>
              <w:marRight w:val="0"/>
              <w:marTop w:val="0"/>
              <w:marBottom w:val="0"/>
              <w:divBdr>
                <w:top w:val="none" w:sz="0" w:space="0" w:color="auto"/>
                <w:left w:val="none" w:sz="0" w:space="0" w:color="auto"/>
                <w:bottom w:val="none" w:sz="0" w:space="0" w:color="auto"/>
                <w:right w:val="none" w:sz="0" w:space="0" w:color="auto"/>
              </w:divBdr>
              <w:divsChild>
                <w:div w:id="248123339">
                  <w:marLeft w:val="1"/>
                  <w:marRight w:val="2"/>
                  <w:marTop w:val="0"/>
                  <w:marBottom w:val="0"/>
                  <w:divBdr>
                    <w:top w:val="none" w:sz="0" w:space="0" w:color="auto"/>
                    <w:left w:val="none" w:sz="0" w:space="0" w:color="auto"/>
                    <w:bottom w:val="none" w:sz="0" w:space="0" w:color="auto"/>
                    <w:right w:val="none" w:sz="0" w:space="0" w:color="auto"/>
                  </w:divBdr>
                  <w:divsChild>
                    <w:div w:id="1694719997">
                      <w:marLeft w:val="3"/>
                      <w:marRight w:val="3"/>
                      <w:marTop w:val="0"/>
                      <w:marBottom w:val="0"/>
                      <w:divBdr>
                        <w:top w:val="none" w:sz="0" w:space="0" w:color="auto"/>
                        <w:left w:val="none" w:sz="0" w:space="0" w:color="auto"/>
                        <w:bottom w:val="none" w:sz="0" w:space="0" w:color="auto"/>
                        <w:right w:val="none" w:sz="0" w:space="0" w:color="auto"/>
                      </w:divBdr>
                      <w:divsChild>
                        <w:div w:id="171287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136895">
      <w:bodyDiv w:val="1"/>
      <w:marLeft w:val="0"/>
      <w:marRight w:val="0"/>
      <w:marTop w:val="0"/>
      <w:marBottom w:val="0"/>
      <w:divBdr>
        <w:top w:val="none" w:sz="0" w:space="0" w:color="auto"/>
        <w:left w:val="none" w:sz="0" w:space="0" w:color="auto"/>
        <w:bottom w:val="none" w:sz="0" w:space="0" w:color="auto"/>
        <w:right w:val="none" w:sz="0" w:space="0" w:color="auto"/>
      </w:divBdr>
    </w:div>
    <w:div w:id="969945056">
      <w:bodyDiv w:val="1"/>
      <w:marLeft w:val="0"/>
      <w:marRight w:val="0"/>
      <w:marTop w:val="0"/>
      <w:marBottom w:val="0"/>
      <w:divBdr>
        <w:top w:val="none" w:sz="0" w:space="0" w:color="auto"/>
        <w:left w:val="none" w:sz="0" w:space="0" w:color="auto"/>
        <w:bottom w:val="none" w:sz="0" w:space="0" w:color="auto"/>
        <w:right w:val="none" w:sz="0" w:space="0" w:color="auto"/>
      </w:divBdr>
    </w:div>
    <w:div w:id="1101031313">
      <w:bodyDiv w:val="1"/>
      <w:marLeft w:val="0"/>
      <w:marRight w:val="0"/>
      <w:marTop w:val="0"/>
      <w:marBottom w:val="0"/>
      <w:divBdr>
        <w:top w:val="none" w:sz="0" w:space="0" w:color="auto"/>
        <w:left w:val="none" w:sz="0" w:space="0" w:color="auto"/>
        <w:bottom w:val="none" w:sz="0" w:space="0" w:color="auto"/>
        <w:right w:val="none" w:sz="0" w:space="0" w:color="auto"/>
      </w:divBdr>
    </w:div>
    <w:div w:id="1106997369">
      <w:bodyDiv w:val="1"/>
      <w:marLeft w:val="0"/>
      <w:marRight w:val="0"/>
      <w:marTop w:val="0"/>
      <w:marBottom w:val="0"/>
      <w:divBdr>
        <w:top w:val="none" w:sz="0" w:space="0" w:color="auto"/>
        <w:left w:val="none" w:sz="0" w:space="0" w:color="auto"/>
        <w:bottom w:val="none" w:sz="0" w:space="0" w:color="auto"/>
        <w:right w:val="none" w:sz="0" w:space="0" w:color="auto"/>
      </w:divBdr>
    </w:div>
    <w:div w:id="1445422583">
      <w:bodyDiv w:val="1"/>
      <w:marLeft w:val="0"/>
      <w:marRight w:val="0"/>
      <w:marTop w:val="0"/>
      <w:marBottom w:val="0"/>
      <w:divBdr>
        <w:top w:val="none" w:sz="0" w:space="0" w:color="auto"/>
        <w:left w:val="none" w:sz="0" w:space="0" w:color="auto"/>
        <w:bottom w:val="none" w:sz="0" w:space="0" w:color="auto"/>
        <w:right w:val="none" w:sz="0" w:space="0" w:color="auto"/>
      </w:divBdr>
      <w:divsChild>
        <w:div w:id="163671717">
          <w:marLeft w:val="0"/>
          <w:marRight w:val="0"/>
          <w:marTop w:val="0"/>
          <w:marBottom w:val="0"/>
          <w:divBdr>
            <w:top w:val="none" w:sz="0" w:space="0" w:color="auto"/>
            <w:left w:val="single" w:sz="2" w:space="0" w:color="BBBBBB"/>
            <w:bottom w:val="single" w:sz="2" w:space="0" w:color="BBBBBB"/>
            <w:right w:val="single" w:sz="2" w:space="0" w:color="BBBBBB"/>
          </w:divBdr>
          <w:divsChild>
            <w:div w:id="1027023498">
              <w:marLeft w:val="0"/>
              <w:marRight w:val="0"/>
              <w:marTop w:val="0"/>
              <w:marBottom w:val="0"/>
              <w:divBdr>
                <w:top w:val="none" w:sz="0" w:space="0" w:color="auto"/>
                <w:left w:val="none" w:sz="0" w:space="0" w:color="auto"/>
                <w:bottom w:val="none" w:sz="0" w:space="0" w:color="auto"/>
                <w:right w:val="none" w:sz="0" w:space="0" w:color="auto"/>
              </w:divBdr>
              <w:divsChild>
                <w:div w:id="1113666188">
                  <w:marLeft w:val="0"/>
                  <w:marRight w:val="0"/>
                  <w:marTop w:val="0"/>
                  <w:marBottom w:val="0"/>
                  <w:divBdr>
                    <w:top w:val="none" w:sz="0" w:space="0" w:color="auto"/>
                    <w:left w:val="none" w:sz="0" w:space="0" w:color="auto"/>
                    <w:bottom w:val="none" w:sz="0" w:space="0" w:color="auto"/>
                    <w:right w:val="none" w:sz="0" w:space="0" w:color="auto"/>
                  </w:divBdr>
                  <w:divsChild>
                    <w:div w:id="2096441802">
                      <w:marLeft w:val="0"/>
                      <w:marRight w:val="0"/>
                      <w:marTop w:val="0"/>
                      <w:marBottom w:val="0"/>
                      <w:divBdr>
                        <w:top w:val="none" w:sz="0" w:space="0" w:color="auto"/>
                        <w:left w:val="none" w:sz="0" w:space="0" w:color="auto"/>
                        <w:bottom w:val="none" w:sz="0" w:space="0" w:color="auto"/>
                        <w:right w:val="none" w:sz="0" w:space="0" w:color="auto"/>
                      </w:divBdr>
                      <w:divsChild>
                        <w:div w:id="690690867">
                          <w:marLeft w:val="0"/>
                          <w:marRight w:val="0"/>
                          <w:marTop w:val="0"/>
                          <w:marBottom w:val="0"/>
                          <w:divBdr>
                            <w:top w:val="none" w:sz="0" w:space="0" w:color="auto"/>
                            <w:left w:val="none" w:sz="0" w:space="0" w:color="auto"/>
                            <w:bottom w:val="none" w:sz="0" w:space="0" w:color="auto"/>
                            <w:right w:val="none" w:sz="0" w:space="0" w:color="auto"/>
                          </w:divBdr>
                          <w:divsChild>
                            <w:div w:id="1762531080">
                              <w:marLeft w:val="0"/>
                              <w:marRight w:val="0"/>
                              <w:marTop w:val="0"/>
                              <w:marBottom w:val="0"/>
                              <w:divBdr>
                                <w:top w:val="none" w:sz="0" w:space="0" w:color="auto"/>
                                <w:left w:val="none" w:sz="0" w:space="0" w:color="auto"/>
                                <w:bottom w:val="none" w:sz="0" w:space="0" w:color="auto"/>
                                <w:right w:val="none" w:sz="0" w:space="0" w:color="auto"/>
                              </w:divBdr>
                              <w:divsChild>
                                <w:div w:id="952253357">
                                  <w:marLeft w:val="0"/>
                                  <w:marRight w:val="0"/>
                                  <w:marTop w:val="0"/>
                                  <w:marBottom w:val="0"/>
                                  <w:divBdr>
                                    <w:top w:val="none" w:sz="0" w:space="0" w:color="auto"/>
                                    <w:left w:val="none" w:sz="0" w:space="0" w:color="auto"/>
                                    <w:bottom w:val="none" w:sz="0" w:space="0" w:color="auto"/>
                                    <w:right w:val="none" w:sz="0" w:space="0" w:color="auto"/>
                                  </w:divBdr>
                                  <w:divsChild>
                                    <w:div w:id="2088067737">
                                      <w:marLeft w:val="0"/>
                                      <w:marRight w:val="0"/>
                                      <w:marTop w:val="0"/>
                                      <w:marBottom w:val="0"/>
                                      <w:divBdr>
                                        <w:top w:val="none" w:sz="0" w:space="0" w:color="auto"/>
                                        <w:left w:val="none" w:sz="0" w:space="0" w:color="auto"/>
                                        <w:bottom w:val="none" w:sz="0" w:space="0" w:color="auto"/>
                                        <w:right w:val="none" w:sz="0" w:space="0" w:color="auto"/>
                                      </w:divBdr>
                                      <w:divsChild>
                                        <w:div w:id="2133283082">
                                          <w:marLeft w:val="1200"/>
                                          <w:marRight w:val="1200"/>
                                          <w:marTop w:val="0"/>
                                          <w:marBottom w:val="0"/>
                                          <w:divBdr>
                                            <w:top w:val="none" w:sz="0" w:space="0" w:color="auto"/>
                                            <w:left w:val="none" w:sz="0" w:space="0" w:color="auto"/>
                                            <w:bottom w:val="none" w:sz="0" w:space="0" w:color="auto"/>
                                            <w:right w:val="none" w:sz="0" w:space="0" w:color="auto"/>
                                          </w:divBdr>
                                          <w:divsChild>
                                            <w:div w:id="472716049">
                                              <w:marLeft w:val="0"/>
                                              <w:marRight w:val="0"/>
                                              <w:marTop w:val="0"/>
                                              <w:marBottom w:val="0"/>
                                              <w:divBdr>
                                                <w:top w:val="none" w:sz="0" w:space="0" w:color="auto"/>
                                                <w:left w:val="none" w:sz="0" w:space="0" w:color="auto"/>
                                                <w:bottom w:val="none" w:sz="0" w:space="0" w:color="auto"/>
                                                <w:right w:val="none" w:sz="0" w:space="0" w:color="auto"/>
                                              </w:divBdr>
                                              <w:divsChild>
                                                <w:div w:id="1157526860">
                                                  <w:marLeft w:val="0"/>
                                                  <w:marRight w:val="0"/>
                                                  <w:marTop w:val="0"/>
                                                  <w:marBottom w:val="0"/>
                                                  <w:divBdr>
                                                    <w:top w:val="single" w:sz="6" w:space="0" w:color="CCCCCC"/>
                                                    <w:left w:val="none" w:sz="0" w:space="0" w:color="auto"/>
                                                    <w:bottom w:val="none" w:sz="0" w:space="0" w:color="auto"/>
                                                    <w:right w:val="none" w:sz="0" w:space="0" w:color="auto"/>
                                                  </w:divBdr>
                                                  <w:divsChild>
                                                    <w:div w:id="98138809">
                                                      <w:marLeft w:val="0"/>
                                                      <w:marRight w:val="135"/>
                                                      <w:marTop w:val="0"/>
                                                      <w:marBottom w:val="0"/>
                                                      <w:divBdr>
                                                        <w:top w:val="none" w:sz="0" w:space="0" w:color="auto"/>
                                                        <w:left w:val="none" w:sz="0" w:space="0" w:color="auto"/>
                                                        <w:bottom w:val="none" w:sz="0" w:space="0" w:color="auto"/>
                                                        <w:right w:val="none" w:sz="0" w:space="0" w:color="auto"/>
                                                      </w:divBdr>
                                                      <w:divsChild>
                                                        <w:div w:id="1828326584">
                                                          <w:marLeft w:val="0"/>
                                                          <w:marRight w:val="0"/>
                                                          <w:marTop w:val="0"/>
                                                          <w:marBottom w:val="0"/>
                                                          <w:divBdr>
                                                            <w:top w:val="none" w:sz="0" w:space="0" w:color="auto"/>
                                                            <w:left w:val="none" w:sz="0" w:space="0" w:color="auto"/>
                                                            <w:bottom w:val="none" w:sz="0" w:space="0" w:color="auto"/>
                                                            <w:right w:val="none" w:sz="0" w:space="0" w:color="auto"/>
                                                          </w:divBdr>
                                                          <w:divsChild>
                                                            <w:div w:id="1305349500">
                                                              <w:marLeft w:val="0"/>
                                                              <w:marRight w:val="0"/>
                                                              <w:marTop w:val="224"/>
                                                              <w:marBottom w:val="0"/>
                                                              <w:divBdr>
                                                                <w:top w:val="none" w:sz="0" w:space="0" w:color="auto"/>
                                                                <w:left w:val="none" w:sz="0" w:space="0" w:color="auto"/>
                                                                <w:bottom w:val="none" w:sz="0" w:space="0" w:color="auto"/>
                                                                <w:right w:val="none" w:sz="0" w:space="0" w:color="auto"/>
                                                              </w:divBdr>
                                                              <w:divsChild>
                                                                <w:div w:id="958753978">
                                                                  <w:marLeft w:val="0"/>
                                                                  <w:marRight w:val="0"/>
                                                                  <w:marTop w:val="0"/>
                                                                  <w:marBottom w:val="0"/>
                                                                  <w:divBdr>
                                                                    <w:top w:val="none" w:sz="0" w:space="0" w:color="auto"/>
                                                                    <w:left w:val="none" w:sz="0" w:space="0" w:color="auto"/>
                                                                    <w:bottom w:val="none" w:sz="0" w:space="0" w:color="auto"/>
                                                                    <w:right w:val="none" w:sz="0" w:space="0" w:color="auto"/>
                                                                  </w:divBdr>
                                                                </w:div>
                                                              </w:divsChild>
                                                            </w:div>
                                                            <w:div w:id="1655798825">
                                                              <w:marLeft w:val="0"/>
                                                              <w:marRight w:val="0"/>
                                                              <w:marTop w:val="0"/>
                                                              <w:marBottom w:val="0"/>
                                                              <w:divBdr>
                                                                <w:top w:val="none" w:sz="0" w:space="0" w:color="auto"/>
                                                                <w:left w:val="none" w:sz="0" w:space="0" w:color="auto"/>
                                                                <w:bottom w:val="none" w:sz="0" w:space="0" w:color="auto"/>
                                                                <w:right w:val="none" w:sz="0" w:space="0" w:color="auto"/>
                                                              </w:divBdr>
                                                              <w:divsChild>
                                                                <w:div w:id="800264569">
                                                                  <w:marLeft w:val="0"/>
                                                                  <w:marRight w:val="0"/>
                                                                  <w:marTop w:val="0"/>
                                                                  <w:marBottom w:val="0"/>
                                                                  <w:divBdr>
                                                                    <w:top w:val="none" w:sz="0" w:space="0" w:color="auto"/>
                                                                    <w:left w:val="none" w:sz="0" w:space="0" w:color="auto"/>
                                                                    <w:bottom w:val="none" w:sz="0" w:space="0" w:color="auto"/>
                                                                    <w:right w:val="none" w:sz="0" w:space="0" w:color="auto"/>
                                                                  </w:divBdr>
                                                                  <w:divsChild>
                                                                    <w:div w:id="1099564958">
                                                                      <w:marLeft w:val="0"/>
                                                                      <w:marRight w:val="0"/>
                                                                      <w:marTop w:val="224"/>
                                                                      <w:marBottom w:val="0"/>
                                                                      <w:divBdr>
                                                                        <w:top w:val="none" w:sz="0" w:space="0" w:color="auto"/>
                                                                        <w:left w:val="none" w:sz="0" w:space="0" w:color="auto"/>
                                                                        <w:bottom w:val="none" w:sz="0" w:space="0" w:color="auto"/>
                                                                        <w:right w:val="none" w:sz="0" w:space="0" w:color="auto"/>
                                                                      </w:divBdr>
                                                                      <w:divsChild>
                                                                        <w:div w:id="15332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347344">
      <w:bodyDiv w:val="1"/>
      <w:marLeft w:val="0"/>
      <w:marRight w:val="0"/>
      <w:marTop w:val="0"/>
      <w:marBottom w:val="0"/>
      <w:divBdr>
        <w:top w:val="none" w:sz="0" w:space="0" w:color="auto"/>
        <w:left w:val="none" w:sz="0" w:space="0" w:color="auto"/>
        <w:bottom w:val="none" w:sz="0" w:space="0" w:color="auto"/>
        <w:right w:val="none" w:sz="0" w:space="0" w:color="auto"/>
      </w:divBdr>
    </w:div>
    <w:div w:id="192159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alsys\StatkraftTemplate\not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afab47-5f18-4dcb-9ef3-cd87045d98ab}" enabled="1" method="Standard" siteId="{a40c0d68-338e-44ef-ab17-812ee42d12c7}" removed="0"/>
</clbl:labelList>
</file>

<file path=docProps/app.xml><?xml version="1.0" encoding="utf-8"?>
<Properties xmlns="http://schemas.openxmlformats.org/officeDocument/2006/extended-properties" xmlns:vt="http://schemas.openxmlformats.org/officeDocument/2006/docPropsVTypes">
  <Template>notat</Template>
  <TotalTime>0</TotalTime>
  <Pages>1</Pages>
  <Words>1097</Words>
  <Characters>6253</Characters>
  <Application>Microsoft Office Word</Application>
  <DocSecurity>0</DocSecurity>
  <Lines>52</Lines>
  <Paragraphs>14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notat</vt:lpstr>
      <vt:lpstr>notat</vt:lpstr>
    </vt:vector>
  </TitlesOfParts>
  <Company>Konsulent Jakobsen</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Merckoll Harald</dc:creator>
  <cp:keywords/>
  <dc:description> </dc:description>
  <cp:lastModifiedBy>Dhiman Amandeep</cp:lastModifiedBy>
  <cp:revision>9</cp:revision>
  <cp:lastPrinted>2023-12-08T14:14:00Z</cp:lastPrinted>
  <dcterms:created xsi:type="dcterms:W3CDTF">2023-12-13T18:04:00Z</dcterms:created>
  <dcterms:modified xsi:type="dcterms:W3CDTF">2023-12-13T18:36:00Z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_språk">
    <vt:lpwstr>engelsk</vt:lpwstr>
  </property>
  <property fmtid="{D5CDD505-2E9C-101B-9397-08002B2CF9AE}" pid="3" name="#DokType">
    <vt:lpwstr>Notat</vt:lpwstr>
  </property>
  <property fmtid="{D5CDD505-2E9C-101B-9397-08002B2CF9AE}" pid="4" name="#DokTittel">
    <vt:lpwstr> </vt:lpwstr>
  </property>
  <property fmtid="{D5CDD505-2E9C-101B-9397-08002B2CF9AE}" pid="5" name="#DokDato">
    <vt:lpwstr>11.06.2019</vt:lpwstr>
  </property>
  <property fmtid="{D5CDD505-2E9C-101B-9397-08002B2CF9AE}" pid="6" name="#KO">
    <vt:lpwstr/>
  </property>
  <property fmtid="{D5CDD505-2E9C-101B-9397-08002B2CF9AE}" pid="7" name="#Forfatter">
    <vt:lpwstr>Group Tax</vt:lpwstr>
  </property>
  <property fmtid="{D5CDD505-2E9C-101B-9397-08002B2CF9AE}" pid="8" name="#Ansvarlig">
    <vt:lpwstr>Head of Group Tax/Lars Henie</vt:lpwstr>
  </property>
  <property fmtid="{D5CDD505-2E9C-101B-9397-08002B2CF9AE}" pid="9" name="#OrgEnhet">
    <vt:lpwstr/>
  </property>
  <property fmtid="{D5CDD505-2E9C-101B-9397-08002B2CF9AE}" pid="10" name="#ProsjektNr">
    <vt:lpwstr/>
  </property>
  <property fmtid="{D5CDD505-2E9C-101B-9397-08002B2CF9AE}" pid="11" name="#FunkKode">
    <vt:lpwstr/>
  </property>
  <property fmtid="{D5CDD505-2E9C-101B-9397-08002B2CF9AE}" pid="12" name="#DokID">
    <vt:lpwstr/>
  </property>
  <property fmtid="{D5CDD505-2E9C-101B-9397-08002B2CF9AE}" pid="13" name="#FagInnd">
    <vt:lpwstr/>
  </property>
  <property fmtid="{D5CDD505-2E9C-101B-9397-08002B2CF9AE}" pid="14" name="label_doktype">
    <vt:lpwstr>Memo</vt:lpwstr>
  </property>
  <property fmtid="{D5CDD505-2E9C-101B-9397-08002B2CF9AE}" pid="15" name="label_til">
    <vt:lpwstr>To:</vt:lpwstr>
  </property>
  <property fmtid="{D5CDD505-2E9C-101B-9397-08002B2CF9AE}" pid="16" name="label_fra">
    <vt:lpwstr>From:</vt:lpwstr>
  </property>
  <property fmtid="{D5CDD505-2E9C-101B-9397-08002B2CF9AE}" pid="17" name="label_ansvarlig">
    <vt:lpwstr>Responsible:</vt:lpwstr>
  </property>
  <property fmtid="{D5CDD505-2E9C-101B-9397-08002B2CF9AE}" pid="18" name="label_ansvarligsign">
    <vt:lpwstr>Sign.:</vt:lpwstr>
  </property>
  <property fmtid="{D5CDD505-2E9C-101B-9397-08002B2CF9AE}" pid="19" name="label_frasign">
    <vt:lpwstr>Sign.:</vt:lpwstr>
  </property>
  <property fmtid="{D5CDD505-2E9C-101B-9397-08002B2CF9AE}" pid="20" name="label_kopi">
    <vt:lpwstr>Copy:</vt:lpwstr>
  </property>
  <property fmtid="{D5CDD505-2E9C-101B-9397-08002B2CF9AE}" pid="21" name="label_dref">
    <vt:lpwstr>Your ref:</vt:lpwstr>
  </property>
  <property fmtid="{D5CDD505-2E9C-101B-9397-08002B2CF9AE}" pid="22" name="label_vref">
    <vt:lpwstr>Our ref:</vt:lpwstr>
  </property>
  <property fmtid="{D5CDD505-2E9C-101B-9397-08002B2CF9AE}" pid="23" name="label_dato">
    <vt:lpwstr>Date:</vt:lpwstr>
  </property>
  <property fmtid="{D5CDD505-2E9C-101B-9397-08002B2CF9AE}" pid="24" name="label_side">
    <vt:lpwstr>Page:</vt:lpwstr>
  </property>
  <property fmtid="{D5CDD505-2E9C-101B-9397-08002B2CF9AE}" pid="25" name="MSIP_Label_f8afab47-5f18-4dcb-9ef3-cd87045d98ab_Enabled">
    <vt:lpwstr>true</vt:lpwstr>
  </property>
  <property fmtid="{D5CDD505-2E9C-101B-9397-08002B2CF9AE}" pid="26" name="MSIP_Label_f8afab47-5f18-4dcb-9ef3-cd87045d98ab_SetDate">
    <vt:lpwstr>2021-11-12T11:01:22Z</vt:lpwstr>
  </property>
  <property fmtid="{D5CDD505-2E9C-101B-9397-08002B2CF9AE}" pid="27" name="MSIP_Label_f8afab47-5f18-4dcb-9ef3-cd87045d98ab_Method">
    <vt:lpwstr>Standard</vt:lpwstr>
  </property>
  <property fmtid="{D5CDD505-2E9C-101B-9397-08002B2CF9AE}" pid="28" name="MSIP_Label_f8afab47-5f18-4dcb-9ef3-cd87045d98ab_Name">
    <vt:lpwstr>Statkraft Internal - No Label</vt:lpwstr>
  </property>
  <property fmtid="{D5CDD505-2E9C-101B-9397-08002B2CF9AE}" pid="29" name="MSIP_Label_f8afab47-5f18-4dcb-9ef3-cd87045d98ab_SiteId">
    <vt:lpwstr>a40c0d68-338e-44ef-ab17-812ee42d12c7</vt:lpwstr>
  </property>
  <property fmtid="{D5CDD505-2E9C-101B-9397-08002B2CF9AE}" pid="30" name="MSIP_Label_f8afab47-5f18-4dcb-9ef3-cd87045d98ab_ActionId">
    <vt:lpwstr>8a22d5be-eff9-47a7-8a40-7634232ff46c</vt:lpwstr>
  </property>
  <property fmtid="{D5CDD505-2E9C-101B-9397-08002B2CF9AE}" pid="31" name="MSIP_Label_f8afab47-5f18-4dcb-9ef3-cd87045d98ab_ContentBits">
    <vt:lpwstr>0</vt:lpwstr>
  </property>
</Properties>
</file>